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F0F30" w14:textId="77777777" w:rsidR="00D530BB" w:rsidRDefault="00D530BB" w:rsidP="00862BCD">
      <w:pPr>
        <w:pStyle w:val="NoSpacing"/>
        <w:rPr>
          <w:b/>
          <w:sz w:val="40"/>
          <w:szCs w:val="40"/>
          <w:u w:val="single"/>
        </w:rPr>
      </w:pPr>
    </w:p>
    <w:p w14:paraId="2601CFCF" w14:textId="08C72CD1" w:rsidR="00862BCD" w:rsidRPr="00A746CC" w:rsidRDefault="00862BCD" w:rsidP="00862BCD">
      <w:pPr>
        <w:pStyle w:val="NoSpacing"/>
        <w:rPr>
          <w:b/>
          <w:sz w:val="40"/>
          <w:szCs w:val="40"/>
          <w:u w:val="single"/>
        </w:rPr>
      </w:pPr>
      <w:r w:rsidRPr="00A746CC">
        <w:rPr>
          <w:b/>
          <w:sz w:val="40"/>
          <w:szCs w:val="40"/>
          <w:u w:val="single"/>
        </w:rPr>
        <w:t>JOB DESCRIPTION</w:t>
      </w:r>
    </w:p>
    <w:p w14:paraId="2E8DF32B" w14:textId="0BD447C2" w:rsidR="00862BCD" w:rsidRPr="00C1695B" w:rsidRDefault="00D530BB" w:rsidP="00D530BB">
      <w:pPr>
        <w:tabs>
          <w:tab w:val="left" w:pos="9315"/>
        </w:tabs>
        <w:spacing w:after="0" w:line="240" w:lineRule="auto"/>
        <w:rPr>
          <w:rFonts w:ascii="Calibri" w:hAnsi="Calibri"/>
          <w:b/>
          <w:sz w:val="24"/>
          <w:szCs w:val="24"/>
        </w:rPr>
      </w:pPr>
      <w:r>
        <w:rPr>
          <w:rFonts w:ascii="Calibri" w:hAnsi="Calibri"/>
          <w:b/>
          <w:sz w:val="24"/>
          <w:szCs w:val="24"/>
        </w:rPr>
        <w:tab/>
      </w:r>
    </w:p>
    <w:p w14:paraId="16B69097" w14:textId="2D8051E0" w:rsidR="00862BCD" w:rsidRPr="00986695" w:rsidRDefault="00862BCD" w:rsidP="00862BCD">
      <w:pPr>
        <w:tabs>
          <w:tab w:val="left" w:pos="1800"/>
        </w:tabs>
        <w:spacing w:after="0" w:line="240" w:lineRule="auto"/>
        <w:rPr>
          <w:rFonts w:ascii="Calibri" w:hAnsi="Calibri"/>
          <w:b/>
          <w:sz w:val="24"/>
          <w:szCs w:val="24"/>
        </w:rPr>
      </w:pPr>
      <w:r>
        <w:rPr>
          <w:rFonts w:ascii="Calibri" w:hAnsi="Calibri"/>
          <w:b/>
          <w:sz w:val="24"/>
          <w:szCs w:val="24"/>
        </w:rPr>
        <w:t>Job Title:</w:t>
      </w:r>
      <w:r w:rsidRPr="00986695">
        <w:rPr>
          <w:rFonts w:ascii="Calibri" w:hAnsi="Calibri"/>
          <w:b/>
          <w:sz w:val="24"/>
          <w:szCs w:val="24"/>
        </w:rPr>
        <w:tab/>
      </w:r>
      <w:r w:rsidR="00416698">
        <w:rPr>
          <w:rFonts w:ascii="Calibri" w:hAnsi="Calibri"/>
          <w:bCs/>
          <w:sz w:val="24"/>
          <w:szCs w:val="24"/>
        </w:rPr>
        <w:t>Costing Tech</w:t>
      </w:r>
    </w:p>
    <w:p w14:paraId="74D5ADC5" w14:textId="59C3CFE1" w:rsidR="00862BCD" w:rsidRPr="00986695" w:rsidRDefault="00862BCD" w:rsidP="00862BCD">
      <w:pPr>
        <w:tabs>
          <w:tab w:val="left" w:pos="1800"/>
        </w:tabs>
        <w:spacing w:after="0" w:line="240" w:lineRule="auto"/>
        <w:rPr>
          <w:rFonts w:ascii="Calibri" w:hAnsi="Calibri"/>
          <w:bCs/>
          <w:sz w:val="24"/>
          <w:szCs w:val="24"/>
        </w:rPr>
      </w:pPr>
      <w:r w:rsidRPr="00986695">
        <w:rPr>
          <w:rFonts w:ascii="Calibri" w:hAnsi="Calibri"/>
          <w:b/>
          <w:sz w:val="24"/>
          <w:szCs w:val="24"/>
        </w:rPr>
        <w:t>Department:</w:t>
      </w:r>
      <w:r w:rsidRPr="00986695">
        <w:rPr>
          <w:rFonts w:ascii="Calibri" w:hAnsi="Calibri"/>
          <w:b/>
          <w:smallCaps/>
          <w:sz w:val="24"/>
          <w:szCs w:val="24"/>
        </w:rPr>
        <w:tab/>
      </w:r>
      <w:r w:rsidR="00416698">
        <w:rPr>
          <w:rFonts w:ascii="Calibri" w:hAnsi="Calibri"/>
          <w:bCs/>
          <w:sz w:val="24"/>
          <w:szCs w:val="24"/>
        </w:rPr>
        <w:t>Sales</w:t>
      </w:r>
    </w:p>
    <w:p w14:paraId="44785241" w14:textId="1473D58D" w:rsidR="00862BCD" w:rsidRPr="00986695" w:rsidRDefault="00862BCD" w:rsidP="00862BCD">
      <w:pPr>
        <w:tabs>
          <w:tab w:val="left" w:pos="1800"/>
        </w:tabs>
        <w:spacing w:after="0" w:line="240" w:lineRule="auto"/>
        <w:rPr>
          <w:rFonts w:ascii="Calibri" w:hAnsi="Calibri"/>
          <w:bCs/>
          <w:sz w:val="24"/>
          <w:szCs w:val="24"/>
        </w:rPr>
      </w:pPr>
      <w:r w:rsidRPr="00986695">
        <w:rPr>
          <w:rFonts w:ascii="Calibri" w:hAnsi="Calibri"/>
          <w:b/>
          <w:sz w:val="24"/>
          <w:szCs w:val="24"/>
        </w:rPr>
        <w:t>Reports to</w:t>
      </w:r>
      <w:r w:rsidRPr="00986695">
        <w:rPr>
          <w:rFonts w:ascii="Calibri" w:hAnsi="Calibri"/>
          <w:b/>
          <w:smallCaps/>
          <w:sz w:val="24"/>
          <w:szCs w:val="24"/>
        </w:rPr>
        <w:t>:</w:t>
      </w:r>
      <w:r>
        <w:rPr>
          <w:rFonts w:ascii="Calibri" w:hAnsi="Calibri"/>
          <w:b/>
          <w:sz w:val="24"/>
          <w:szCs w:val="24"/>
        </w:rPr>
        <w:t xml:space="preserve">  </w:t>
      </w:r>
      <w:r w:rsidR="0049150C">
        <w:rPr>
          <w:rFonts w:ascii="Calibri" w:hAnsi="Calibri"/>
          <w:b/>
          <w:sz w:val="24"/>
          <w:szCs w:val="24"/>
        </w:rPr>
        <w:t xml:space="preserve">           </w:t>
      </w:r>
      <w:r w:rsidR="00416698">
        <w:rPr>
          <w:rFonts w:ascii="Calibri" w:hAnsi="Calibri"/>
          <w:sz w:val="24"/>
          <w:szCs w:val="24"/>
        </w:rPr>
        <w:t xml:space="preserve">Sales </w:t>
      </w:r>
      <w:r w:rsidR="00AD31CB">
        <w:rPr>
          <w:rFonts w:ascii="Calibri" w:hAnsi="Calibri"/>
          <w:sz w:val="24"/>
          <w:szCs w:val="24"/>
        </w:rPr>
        <w:t>Supervisor</w:t>
      </w:r>
    </w:p>
    <w:p w14:paraId="56F872D6" w14:textId="7C86495F" w:rsidR="00862BCD" w:rsidRPr="00986695" w:rsidRDefault="00862BCD" w:rsidP="00862BCD">
      <w:pPr>
        <w:tabs>
          <w:tab w:val="left" w:pos="1800"/>
        </w:tabs>
        <w:spacing w:after="0" w:line="240" w:lineRule="auto"/>
        <w:rPr>
          <w:rFonts w:ascii="Calibri" w:hAnsi="Calibri"/>
          <w:bCs/>
          <w:sz w:val="24"/>
          <w:szCs w:val="24"/>
        </w:rPr>
      </w:pPr>
      <w:r>
        <w:rPr>
          <w:rFonts w:ascii="Calibri" w:hAnsi="Calibri"/>
          <w:b/>
          <w:sz w:val="24"/>
          <w:szCs w:val="24"/>
        </w:rPr>
        <w:t xml:space="preserve">Status: </w:t>
      </w:r>
      <w:r w:rsidRPr="00986695">
        <w:rPr>
          <w:rFonts w:ascii="Calibri" w:hAnsi="Calibri"/>
          <w:b/>
          <w:sz w:val="24"/>
          <w:szCs w:val="24"/>
        </w:rPr>
        <w:tab/>
      </w:r>
      <w:r>
        <w:rPr>
          <w:rFonts w:ascii="Calibri" w:hAnsi="Calibri"/>
          <w:bCs/>
          <w:sz w:val="24"/>
          <w:szCs w:val="24"/>
        </w:rPr>
        <w:t>Hourly</w:t>
      </w:r>
    </w:p>
    <w:p w14:paraId="145A52D0" w14:textId="0E321C33" w:rsidR="00862BCD" w:rsidRPr="00986695" w:rsidRDefault="00862BCD" w:rsidP="00862BCD">
      <w:pPr>
        <w:tabs>
          <w:tab w:val="left" w:pos="1800"/>
        </w:tabs>
        <w:spacing w:after="0" w:line="240" w:lineRule="auto"/>
        <w:rPr>
          <w:rFonts w:ascii="Calibri" w:hAnsi="Calibri"/>
          <w:bCs/>
          <w:sz w:val="24"/>
          <w:szCs w:val="24"/>
        </w:rPr>
      </w:pPr>
      <w:r w:rsidRPr="00986695">
        <w:rPr>
          <w:rFonts w:ascii="Calibri" w:hAnsi="Calibri"/>
          <w:b/>
          <w:sz w:val="24"/>
          <w:szCs w:val="24"/>
        </w:rPr>
        <w:t>Revised:</w:t>
      </w:r>
      <w:r w:rsidRPr="00986695">
        <w:rPr>
          <w:rFonts w:ascii="Calibri" w:hAnsi="Calibri"/>
          <w:bCs/>
          <w:sz w:val="24"/>
          <w:szCs w:val="24"/>
        </w:rPr>
        <w:tab/>
      </w:r>
      <w:r w:rsidR="00D530BB">
        <w:rPr>
          <w:rFonts w:ascii="Calibri" w:hAnsi="Calibri"/>
          <w:bCs/>
          <w:sz w:val="24"/>
          <w:szCs w:val="24"/>
        </w:rPr>
        <w:t>TD</w:t>
      </w:r>
    </w:p>
    <w:p w14:paraId="6827AB95" w14:textId="1999128A" w:rsidR="00862BCD" w:rsidRPr="00986695" w:rsidRDefault="00862BCD" w:rsidP="00862BCD">
      <w:pPr>
        <w:tabs>
          <w:tab w:val="left" w:pos="1800"/>
        </w:tabs>
        <w:spacing w:after="0" w:line="240" w:lineRule="auto"/>
        <w:rPr>
          <w:rFonts w:ascii="Calibri" w:hAnsi="Calibri"/>
          <w:bCs/>
          <w:sz w:val="24"/>
          <w:szCs w:val="24"/>
        </w:rPr>
      </w:pPr>
      <w:r w:rsidRPr="00986695">
        <w:rPr>
          <w:rFonts w:ascii="Calibri" w:hAnsi="Calibri"/>
          <w:b/>
          <w:sz w:val="24"/>
          <w:szCs w:val="24"/>
        </w:rPr>
        <w:t>Approved by:</w:t>
      </w:r>
      <w:r w:rsidRPr="00986695">
        <w:rPr>
          <w:rFonts w:ascii="Calibri" w:hAnsi="Calibri"/>
          <w:bCs/>
          <w:sz w:val="24"/>
          <w:szCs w:val="24"/>
        </w:rPr>
        <w:tab/>
      </w:r>
    </w:p>
    <w:p w14:paraId="54EE71E8" w14:textId="77777777" w:rsidR="00862BCD" w:rsidRPr="00986695" w:rsidRDefault="00862BCD" w:rsidP="00862BCD">
      <w:pPr>
        <w:spacing w:after="0" w:line="240" w:lineRule="auto"/>
        <w:rPr>
          <w:rFonts w:ascii="Calibri" w:hAnsi="Calibri"/>
          <w:bCs/>
          <w:sz w:val="24"/>
          <w:szCs w:val="24"/>
        </w:rPr>
      </w:pPr>
    </w:p>
    <w:p w14:paraId="5A94B802" w14:textId="77777777" w:rsidR="00862BCD" w:rsidRPr="00986695" w:rsidRDefault="00862BCD" w:rsidP="00862BCD">
      <w:pPr>
        <w:spacing w:after="0" w:line="240" w:lineRule="auto"/>
        <w:ind w:right="-810"/>
        <w:outlineLvl w:val="0"/>
        <w:rPr>
          <w:rFonts w:ascii="Calibri" w:hAnsi="Calibri"/>
          <w:b/>
          <w:sz w:val="26"/>
          <w:szCs w:val="26"/>
          <w:u w:val="single"/>
        </w:rPr>
      </w:pPr>
      <w:r w:rsidRPr="00986695">
        <w:rPr>
          <w:rFonts w:ascii="Calibri" w:hAnsi="Calibri"/>
          <w:b/>
          <w:sz w:val="26"/>
          <w:szCs w:val="26"/>
          <w:u w:val="single"/>
        </w:rPr>
        <w:t>SUMMARY:</w:t>
      </w:r>
    </w:p>
    <w:p w14:paraId="1663FFB1" w14:textId="6D27FF9E" w:rsidR="00862BCD" w:rsidRDefault="00AD31CB" w:rsidP="00862BCD">
      <w:pPr>
        <w:spacing w:after="0" w:line="240" w:lineRule="auto"/>
        <w:rPr>
          <w:rFonts w:ascii="Calibri" w:hAnsi="Calibri" w:cs="Tahoma"/>
          <w:sz w:val="24"/>
          <w:szCs w:val="24"/>
        </w:rPr>
      </w:pPr>
      <w:r>
        <w:rPr>
          <w:rFonts w:ascii="Calibri" w:hAnsi="Calibri" w:cs="Tahoma"/>
          <w:sz w:val="24"/>
          <w:szCs w:val="24"/>
        </w:rPr>
        <w:t xml:space="preserve">This position is part of a team that is responsible for </w:t>
      </w:r>
      <w:r w:rsidR="00416698">
        <w:rPr>
          <w:rFonts w:ascii="Calibri" w:hAnsi="Calibri" w:cs="Tahoma"/>
          <w:sz w:val="24"/>
          <w:szCs w:val="24"/>
        </w:rPr>
        <w:t xml:space="preserve">the evaluation of Drawings to determine the required raw materials and components needed to </w:t>
      </w:r>
      <w:r w:rsidR="00386787">
        <w:rPr>
          <w:rFonts w:ascii="Calibri" w:hAnsi="Calibri" w:cs="Tahoma"/>
          <w:sz w:val="24"/>
          <w:szCs w:val="24"/>
        </w:rPr>
        <w:t>assembly</w:t>
      </w:r>
      <w:r w:rsidR="009E3F0B">
        <w:rPr>
          <w:rFonts w:ascii="Calibri" w:hAnsi="Calibri" w:cs="Tahoma"/>
          <w:sz w:val="24"/>
          <w:szCs w:val="24"/>
        </w:rPr>
        <w:t xml:space="preserve"> of high-quality cables and wire harnesses</w:t>
      </w:r>
      <w:r w:rsidR="007B7B5E">
        <w:rPr>
          <w:rFonts w:ascii="Calibri" w:hAnsi="Calibri" w:cs="Tahoma"/>
          <w:sz w:val="24"/>
          <w:szCs w:val="24"/>
        </w:rPr>
        <w:t>.</w:t>
      </w:r>
    </w:p>
    <w:p w14:paraId="1554F069" w14:textId="77777777" w:rsidR="00862BCD" w:rsidRPr="00986695" w:rsidRDefault="00862BCD" w:rsidP="00862BCD">
      <w:pPr>
        <w:spacing w:after="0" w:line="240" w:lineRule="auto"/>
        <w:ind w:right="-1530"/>
        <w:rPr>
          <w:rFonts w:ascii="Calibri" w:hAnsi="Calibri" w:cs="Tahoma"/>
          <w:sz w:val="24"/>
          <w:szCs w:val="24"/>
        </w:rPr>
      </w:pPr>
    </w:p>
    <w:p w14:paraId="33FE2F7A" w14:textId="770F32D5" w:rsidR="00862BCD" w:rsidRDefault="00862BCD" w:rsidP="00733A07">
      <w:pPr>
        <w:spacing w:after="0" w:line="240" w:lineRule="auto"/>
        <w:ind w:right="-810"/>
        <w:outlineLvl w:val="0"/>
        <w:rPr>
          <w:rFonts w:ascii="Calibri" w:hAnsi="Calibri"/>
          <w:b/>
          <w:sz w:val="26"/>
          <w:szCs w:val="26"/>
          <w:u w:val="single"/>
        </w:rPr>
      </w:pPr>
      <w:r w:rsidRPr="00986695">
        <w:rPr>
          <w:rFonts w:ascii="Calibri" w:hAnsi="Calibri"/>
          <w:b/>
          <w:sz w:val="26"/>
          <w:szCs w:val="26"/>
          <w:u w:val="single"/>
        </w:rPr>
        <w:t>ESSENTIAL DUTIES AND RESPONSIBILITIES:</w:t>
      </w:r>
    </w:p>
    <w:p w14:paraId="1D1E1F79" w14:textId="77777777" w:rsidR="007B7B5E" w:rsidRPr="00733A07" w:rsidRDefault="007B7B5E" w:rsidP="00733A07">
      <w:pPr>
        <w:spacing w:after="0" w:line="240" w:lineRule="auto"/>
        <w:ind w:right="-810"/>
        <w:outlineLvl w:val="0"/>
        <w:rPr>
          <w:rFonts w:ascii="Calibri" w:hAnsi="Calibri"/>
          <w:b/>
          <w:sz w:val="26"/>
          <w:szCs w:val="26"/>
          <w:u w:val="single"/>
        </w:rPr>
      </w:pPr>
    </w:p>
    <w:p w14:paraId="688D8BD2" w14:textId="2CC5EE60" w:rsidR="007B7B5E" w:rsidRPr="0045082A" w:rsidRDefault="00BC4BBB" w:rsidP="007B7B5E">
      <w:pPr>
        <w:pStyle w:val="ListParagraph"/>
        <w:widowControl w:val="0"/>
        <w:numPr>
          <w:ilvl w:val="0"/>
          <w:numId w:val="1"/>
        </w:numPr>
        <w:tabs>
          <w:tab w:val="left" w:pos="839"/>
          <w:tab w:val="left" w:pos="840"/>
        </w:tabs>
        <w:autoSpaceDE w:val="0"/>
        <w:autoSpaceDN w:val="0"/>
        <w:spacing w:line="244" w:lineRule="exact"/>
        <w:rPr>
          <w:rFonts w:asciiTheme="minorHAnsi" w:hAnsiTheme="minorHAnsi" w:cstheme="minorHAnsi"/>
          <w:sz w:val="24"/>
          <w:szCs w:val="24"/>
        </w:rPr>
      </w:pPr>
      <w:r>
        <w:rPr>
          <w:rFonts w:asciiTheme="minorHAnsi" w:eastAsia="Times New Roman" w:hAnsiTheme="minorHAnsi" w:cstheme="minorHAnsi"/>
          <w:color w:val="131E29"/>
          <w:sz w:val="24"/>
          <w:szCs w:val="24"/>
        </w:rPr>
        <w:t xml:space="preserve">Able </w:t>
      </w:r>
      <w:r w:rsidR="00416698">
        <w:rPr>
          <w:rFonts w:asciiTheme="minorHAnsi" w:eastAsia="Times New Roman" w:hAnsiTheme="minorHAnsi" w:cstheme="minorHAnsi"/>
          <w:color w:val="131E29"/>
          <w:sz w:val="24"/>
          <w:szCs w:val="24"/>
        </w:rPr>
        <w:t xml:space="preserve">to determine the </w:t>
      </w:r>
      <w:r w:rsidR="0045082A">
        <w:rPr>
          <w:rFonts w:asciiTheme="minorHAnsi" w:eastAsia="Times New Roman" w:hAnsiTheme="minorHAnsi" w:cstheme="minorHAnsi"/>
          <w:color w:val="131E29"/>
          <w:sz w:val="24"/>
          <w:szCs w:val="24"/>
        </w:rPr>
        <w:t>components needed</w:t>
      </w:r>
      <w:r w:rsidR="00416698">
        <w:rPr>
          <w:rFonts w:asciiTheme="minorHAnsi" w:eastAsia="Times New Roman" w:hAnsiTheme="minorHAnsi" w:cstheme="minorHAnsi"/>
          <w:color w:val="131E29"/>
          <w:sz w:val="24"/>
          <w:szCs w:val="24"/>
        </w:rPr>
        <w:t xml:space="preserve"> </w:t>
      </w:r>
      <w:r w:rsidR="0045082A">
        <w:rPr>
          <w:rFonts w:asciiTheme="minorHAnsi" w:eastAsia="Times New Roman" w:hAnsiTheme="minorHAnsi" w:cstheme="minorHAnsi"/>
          <w:color w:val="131E29"/>
          <w:sz w:val="24"/>
          <w:szCs w:val="24"/>
        </w:rPr>
        <w:t xml:space="preserve">for assemblies </w:t>
      </w:r>
      <w:r w:rsidR="007B7B5E" w:rsidRPr="00505697">
        <w:rPr>
          <w:rFonts w:asciiTheme="minorHAnsi" w:eastAsia="Times New Roman" w:hAnsiTheme="minorHAnsi" w:cstheme="minorHAnsi"/>
          <w:color w:val="131E29"/>
          <w:sz w:val="24"/>
          <w:szCs w:val="24"/>
        </w:rPr>
        <w:t xml:space="preserve">using </w:t>
      </w:r>
      <w:r w:rsidR="00407374">
        <w:rPr>
          <w:rFonts w:asciiTheme="minorHAnsi" w:eastAsia="Times New Roman" w:hAnsiTheme="minorHAnsi" w:cstheme="minorHAnsi"/>
          <w:color w:val="131E29"/>
          <w:sz w:val="24"/>
          <w:szCs w:val="24"/>
        </w:rPr>
        <w:t xml:space="preserve">customer </w:t>
      </w:r>
      <w:r w:rsidR="007B7B5E" w:rsidRPr="00505697">
        <w:rPr>
          <w:rFonts w:asciiTheme="minorHAnsi" w:eastAsia="Times New Roman" w:hAnsiTheme="minorHAnsi" w:cstheme="minorHAnsi"/>
          <w:color w:val="131E29"/>
          <w:sz w:val="24"/>
          <w:szCs w:val="24"/>
        </w:rPr>
        <w:t>documents</w:t>
      </w:r>
      <w:r>
        <w:rPr>
          <w:rFonts w:asciiTheme="minorHAnsi" w:eastAsia="Times New Roman" w:hAnsiTheme="minorHAnsi" w:cstheme="minorHAnsi"/>
          <w:color w:val="131E29"/>
          <w:sz w:val="24"/>
          <w:szCs w:val="24"/>
        </w:rPr>
        <w:t xml:space="preserve"> and drawings</w:t>
      </w:r>
      <w:r w:rsidR="007B7B5E" w:rsidRPr="007B7B5E">
        <w:rPr>
          <w:rFonts w:asciiTheme="minorHAnsi" w:eastAsia="Times New Roman" w:hAnsiTheme="minorHAnsi" w:cstheme="minorHAnsi"/>
          <w:color w:val="131E29"/>
          <w:sz w:val="24"/>
          <w:szCs w:val="24"/>
        </w:rPr>
        <w:t>.</w:t>
      </w:r>
    </w:p>
    <w:p w14:paraId="0FCEDF84" w14:textId="1B12126F" w:rsidR="0045082A" w:rsidRDefault="0045082A" w:rsidP="0045082A">
      <w:pPr>
        <w:pStyle w:val="ListParagraph"/>
        <w:widowControl w:val="0"/>
        <w:numPr>
          <w:ilvl w:val="0"/>
          <w:numId w:val="1"/>
        </w:numPr>
        <w:tabs>
          <w:tab w:val="left" w:pos="839"/>
          <w:tab w:val="left" w:pos="840"/>
        </w:tabs>
        <w:autoSpaceDE w:val="0"/>
        <w:autoSpaceDN w:val="0"/>
        <w:spacing w:before="1" w:line="244" w:lineRule="exact"/>
        <w:rPr>
          <w:rFonts w:asciiTheme="minorHAnsi" w:hAnsiTheme="minorHAnsi" w:cstheme="minorHAnsi"/>
          <w:sz w:val="24"/>
          <w:szCs w:val="24"/>
        </w:rPr>
      </w:pPr>
      <w:r>
        <w:rPr>
          <w:rFonts w:asciiTheme="minorHAnsi" w:hAnsiTheme="minorHAnsi" w:cstheme="minorHAnsi"/>
          <w:sz w:val="24"/>
          <w:szCs w:val="24"/>
        </w:rPr>
        <w:t xml:space="preserve">Able to research the needed components and materials </w:t>
      </w:r>
      <w:r w:rsidR="0049150C">
        <w:rPr>
          <w:rFonts w:asciiTheme="minorHAnsi" w:hAnsiTheme="minorHAnsi" w:cstheme="minorHAnsi"/>
          <w:sz w:val="24"/>
          <w:szCs w:val="24"/>
        </w:rPr>
        <w:t xml:space="preserve">for </w:t>
      </w:r>
      <w:r>
        <w:rPr>
          <w:rFonts w:asciiTheme="minorHAnsi" w:hAnsiTheme="minorHAnsi" w:cstheme="minorHAnsi"/>
          <w:sz w:val="24"/>
          <w:szCs w:val="24"/>
        </w:rPr>
        <w:t>cost and availabil</w:t>
      </w:r>
      <w:r w:rsidR="0049150C">
        <w:rPr>
          <w:rFonts w:asciiTheme="minorHAnsi" w:hAnsiTheme="minorHAnsi" w:cstheme="minorHAnsi"/>
          <w:sz w:val="24"/>
          <w:szCs w:val="24"/>
        </w:rPr>
        <w:t>ity</w:t>
      </w:r>
      <w:r>
        <w:rPr>
          <w:rFonts w:asciiTheme="minorHAnsi" w:hAnsiTheme="minorHAnsi" w:cstheme="minorHAnsi"/>
          <w:sz w:val="24"/>
          <w:szCs w:val="24"/>
        </w:rPr>
        <w:t>.</w:t>
      </w:r>
    </w:p>
    <w:p w14:paraId="7136918B" w14:textId="1D85819C" w:rsidR="0045082A" w:rsidRPr="0045082A" w:rsidRDefault="0045082A" w:rsidP="0045082A">
      <w:pPr>
        <w:pStyle w:val="ListParagraph"/>
        <w:widowControl w:val="0"/>
        <w:numPr>
          <w:ilvl w:val="0"/>
          <w:numId w:val="1"/>
        </w:numPr>
        <w:tabs>
          <w:tab w:val="left" w:pos="839"/>
          <w:tab w:val="left" w:pos="840"/>
        </w:tabs>
        <w:autoSpaceDE w:val="0"/>
        <w:autoSpaceDN w:val="0"/>
        <w:spacing w:line="244" w:lineRule="exact"/>
        <w:rPr>
          <w:rFonts w:asciiTheme="minorHAnsi" w:hAnsiTheme="minorHAnsi" w:cstheme="minorHAnsi"/>
          <w:sz w:val="24"/>
          <w:szCs w:val="24"/>
        </w:rPr>
      </w:pPr>
      <w:r w:rsidRPr="00B5590E">
        <w:rPr>
          <w:rFonts w:eastAsia="Times New Roman" w:cstheme="minorHAnsi"/>
          <w:color w:val="0A0A0A"/>
          <w:sz w:val="24"/>
          <w:szCs w:val="24"/>
        </w:rPr>
        <w:t>Familiarity with wire harness components, raw materials</w:t>
      </w:r>
      <w:r>
        <w:rPr>
          <w:rFonts w:eastAsia="Times New Roman" w:cstheme="minorHAnsi"/>
          <w:color w:val="0A0A0A"/>
          <w:sz w:val="24"/>
          <w:szCs w:val="24"/>
        </w:rPr>
        <w:t xml:space="preserve"> or </w:t>
      </w:r>
      <w:r w:rsidRPr="00B5590E">
        <w:rPr>
          <w:rFonts w:eastAsia="Times New Roman" w:cstheme="minorHAnsi"/>
          <w:color w:val="0A0A0A"/>
          <w:sz w:val="24"/>
          <w:szCs w:val="24"/>
        </w:rPr>
        <w:t>related industr</w:t>
      </w:r>
      <w:r>
        <w:rPr>
          <w:rFonts w:eastAsia="Times New Roman" w:cstheme="minorHAnsi"/>
          <w:color w:val="0A0A0A"/>
          <w:sz w:val="24"/>
          <w:szCs w:val="24"/>
        </w:rPr>
        <w:t>ies.</w:t>
      </w:r>
    </w:p>
    <w:p w14:paraId="27490725" w14:textId="05E5D779" w:rsidR="0045082A" w:rsidRDefault="0045082A" w:rsidP="0045082A">
      <w:pPr>
        <w:pStyle w:val="ListParagraph"/>
        <w:widowControl w:val="0"/>
        <w:numPr>
          <w:ilvl w:val="0"/>
          <w:numId w:val="1"/>
        </w:numPr>
        <w:tabs>
          <w:tab w:val="left" w:pos="839"/>
          <w:tab w:val="left" w:pos="840"/>
        </w:tabs>
        <w:autoSpaceDE w:val="0"/>
        <w:autoSpaceDN w:val="0"/>
        <w:spacing w:before="1" w:line="244" w:lineRule="exact"/>
        <w:rPr>
          <w:rFonts w:asciiTheme="minorHAnsi" w:hAnsiTheme="minorHAnsi" w:cstheme="minorHAnsi"/>
          <w:sz w:val="24"/>
          <w:szCs w:val="24"/>
        </w:rPr>
      </w:pPr>
      <w:r>
        <w:rPr>
          <w:rFonts w:asciiTheme="minorHAnsi" w:hAnsiTheme="minorHAnsi" w:cstheme="minorHAnsi"/>
          <w:sz w:val="24"/>
          <w:szCs w:val="24"/>
        </w:rPr>
        <w:t>Understanding of manufacturing operations and vendor supply sources.</w:t>
      </w:r>
    </w:p>
    <w:p w14:paraId="7C646B71" w14:textId="54434DF6" w:rsidR="0049150C" w:rsidRPr="0045082A" w:rsidRDefault="0049150C" w:rsidP="0045082A">
      <w:pPr>
        <w:pStyle w:val="ListParagraph"/>
        <w:widowControl w:val="0"/>
        <w:numPr>
          <w:ilvl w:val="0"/>
          <w:numId w:val="1"/>
        </w:numPr>
        <w:tabs>
          <w:tab w:val="left" w:pos="839"/>
          <w:tab w:val="left" w:pos="840"/>
        </w:tabs>
        <w:autoSpaceDE w:val="0"/>
        <w:autoSpaceDN w:val="0"/>
        <w:spacing w:before="1" w:line="244" w:lineRule="exact"/>
        <w:rPr>
          <w:rFonts w:asciiTheme="minorHAnsi" w:hAnsiTheme="minorHAnsi" w:cstheme="minorHAnsi"/>
          <w:sz w:val="24"/>
          <w:szCs w:val="24"/>
        </w:rPr>
      </w:pPr>
      <w:r>
        <w:rPr>
          <w:rFonts w:asciiTheme="minorHAnsi" w:hAnsiTheme="minorHAnsi" w:cstheme="minorHAnsi"/>
          <w:sz w:val="24"/>
          <w:szCs w:val="24"/>
        </w:rPr>
        <w:t xml:space="preserve">Attention to detail is required. </w:t>
      </w:r>
    </w:p>
    <w:p w14:paraId="68189180" w14:textId="5621CA09" w:rsidR="0045082A" w:rsidRPr="00407374" w:rsidRDefault="0045082A" w:rsidP="0045082A">
      <w:pPr>
        <w:pStyle w:val="ListParagraph"/>
        <w:widowControl w:val="0"/>
        <w:numPr>
          <w:ilvl w:val="0"/>
          <w:numId w:val="1"/>
        </w:numPr>
        <w:tabs>
          <w:tab w:val="left" w:pos="839"/>
          <w:tab w:val="left" w:pos="840"/>
        </w:tabs>
        <w:autoSpaceDE w:val="0"/>
        <w:autoSpaceDN w:val="0"/>
        <w:spacing w:line="244" w:lineRule="exact"/>
        <w:rPr>
          <w:rFonts w:asciiTheme="minorHAnsi" w:hAnsiTheme="minorHAnsi" w:cstheme="minorHAnsi"/>
          <w:sz w:val="24"/>
          <w:szCs w:val="24"/>
        </w:rPr>
      </w:pPr>
      <w:r w:rsidRPr="00B5590E">
        <w:rPr>
          <w:rFonts w:eastAsia="Times New Roman" w:cstheme="minorHAnsi"/>
          <w:color w:val="0A0A0A"/>
          <w:sz w:val="24"/>
          <w:szCs w:val="24"/>
        </w:rPr>
        <w:t>Familiar</w:t>
      </w:r>
      <w:r>
        <w:rPr>
          <w:rFonts w:eastAsia="Times New Roman" w:cstheme="minorHAnsi"/>
          <w:color w:val="0A0A0A"/>
          <w:sz w:val="24"/>
          <w:szCs w:val="24"/>
        </w:rPr>
        <w:t xml:space="preserve"> </w:t>
      </w:r>
      <w:r>
        <w:rPr>
          <w:rFonts w:eastAsia="Times New Roman" w:cstheme="minorHAnsi"/>
          <w:color w:val="131E29"/>
          <w:sz w:val="24"/>
          <w:szCs w:val="24"/>
        </w:rPr>
        <w:t xml:space="preserve">and able to use Microsoft office, QuickBooks and MRP related software. </w:t>
      </w:r>
      <w:r w:rsidRPr="00407374">
        <w:rPr>
          <w:rFonts w:eastAsia="Times New Roman" w:cstheme="minorHAnsi"/>
          <w:color w:val="131E29"/>
          <w:sz w:val="24"/>
          <w:szCs w:val="24"/>
        </w:rPr>
        <w:t xml:space="preserve"> </w:t>
      </w:r>
    </w:p>
    <w:p w14:paraId="3E6786DB" w14:textId="77777777" w:rsidR="00B5590E" w:rsidRPr="00B5590E" w:rsidRDefault="00686583" w:rsidP="00B5590E">
      <w:pPr>
        <w:pStyle w:val="ListParagraph"/>
        <w:widowControl w:val="0"/>
        <w:numPr>
          <w:ilvl w:val="0"/>
          <w:numId w:val="1"/>
        </w:numPr>
        <w:tabs>
          <w:tab w:val="left" w:pos="839"/>
          <w:tab w:val="left" w:pos="840"/>
        </w:tabs>
        <w:autoSpaceDE w:val="0"/>
        <w:autoSpaceDN w:val="0"/>
        <w:spacing w:line="244" w:lineRule="exact"/>
        <w:rPr>
          <w:rFonts w:asciiTheme="minorHAnsi" w:hAnsiTheme="minorHAnsi" w:cstheme="minorHAnsi"/>
          <w:sz w:val="24"/>
          <w:szCs w:val="24"/>
        </w:rPr>
      </w:pPr>
      <w:r>
        <w:rPr>
          <w:rFonts w:asciiTheme="minorHAnsi" w:eastAsia="Times New Roman" w:hAnsiTheme="minorHAnsi" w:cstheme="minorHAnsi"/>
          <w:color w:val="131E29"/>
          <w:sz w:val="24"/>
          <w:szCs w:val="24"/>
        </w:rPr>
        <w:t xml:space="preserve">Able to </w:t>
      </w:r>
      <w:r w:rsidR="00B5590E">
        <w:rPr>
          <w:rFonts w:asciiTheme="minorHAnsi" w:eastAsia="Times New Roman" w:hAnsiTheme="minorHAnsi" w:cstheme="minorHAnsi"/>
          <w:color w:val="131E29"/>
          <w:sz w:val="24"/>
          <w:szCs w:val="24"/>
        </w:rPr>
        <w:t xml:space="preserve">work collaboratively with Sales and Engineering personnel. </w:t>
      </w:r>
    </w:p>
    <w:p w14:paraId="1398ABB0" w14:textId="2F96144B" w:rsidR="00BC4BBB" w:rsidRPr="0045082A" w:rsidRDefault="00B5590E" w:rsidP="0045082A">
      <w:pPr>
        <w:pStyle w:val="ListParagraph"/>
        <w:widowControl w:val="0"/>
        <w:numPr>
          <w:ilvl w:val="0"/>
          <w:numId w:val="1"/>
        </w:numPr>
        <w:tabs>
          <w:tab w:val="left" w:pos="839"/>
          <w:tab w:val="left" w:pos="840"/>
        </w:tabs>
        <w:autoSpaceDE w:val="0"/>
        <w:autoSpaceDN w:val="0"/>
        <w:spacing w:before="1" w:line="244" w:lineRule="exact"/>
        <w:rPr>
          <w:rFonts w:asciiTheme="minorHAnsi" w:hAnsiTheme="minorHAnsi" w:cstheme="minorHAnsi"/>
          <w:sz w:val="24"/>
          <w:szCs w:val="24"/>
        </w:rPr>
      </w:pPr>
      <w:r w:rsidRPr="00B5590E">
        <w:rPr>
          <w:rStyle w:val="t286pc"/>
          <w:rFonts w:asciiTheme="minorHAnsi" w:hAnsiTheme="minorHAnsi" w:cstheme="minorHAnsi"/>
          <w:color w:val="0A0A0A"/>
          <w:sz w:val="24"/>
          <w:szCs w:val="24"/>
          <w:shd w:val="clear" w:color="auto" w:fill="FFFFFF"/>
        </w:rPr>
        <w:t>Strong analytical</w:t>
      </w:r>
      <w:r w:rsidR="008F6FDB">
        <w:rPr>
          <w:rStyle w:val="t286pc"/>
          <w:rFonts w:asciiTheme="minorHAnsi" w:hAnsiTheme="minorHAnsi" w:cstheme="minorHAnsi"/>
          <w:color w:val="0A0A0A"/>
          <w:sz w:val="24"/>
          <w:szCs w:val="24"/>
          <w:shd w:val="clear" w:color="auto" w:fill="FFFFFF"/>
        </w:rPr>
        <w:t xml:space="preserve"> and </w:t>
      </w:r>
      <w:r w:rsidRPr="00B5590E">
        <w:rPr>
          <w:rStyle w:val="t286pc"/>
          <w:rFonts w:asciiTheme="minorHAnsi" w:hAnsiTheme="minorHAnsi" w:cstheme="minorHAnsi"/>
          <w:color w:val="0A0A0A"/>
          <w:sz w:val="24"/>
          <w:szCs w:val="24"/>
          <w:shd w:val="clear" w:color="auto" w:fill="FFFFFF"/>
        </w:rPr>
        <w:t>communication</w:t>
      </w:r>
      <w:r w:rsidR="008F6FDB">
        <w:rPr>
          <w:rStyle w:val="t286pc"/>
          <w:rFonts w:asciiTheme="minorHAnsi" w:hAnsiTheme="minorHAnsi" w:cstheme="minorHAnsi"/>
          <w:color w:val="0A0A0A"/>
          <w:sz w:val="24"/>
          <w:szCs w:val="24"/>
          <w:shd w:val="clear" w:color="auto" w:fill="FFFFFF"/>
        </w:rPr>
        <w:t xml:space="preserve"> </w:t>
      </w:r>
      <w:r w:rsidRPr="00B5590E">
        <w:rPr>
          <w:rStyle w:val="t286pc"/>
          <w:rFonts w:asciiTheme="minorHAnsi" w:hAnsiTheme="minorHAnsi" w:cstheme="minorHAnsi"/>
          <w:color w:val="0A0A0A"/>
          <w:sz w:val="24"/>
          <w:szCs w:val="24"/>
          <w:shd w:val="clear" w:color="auto" w:fill="FFFFFF"/>
        </w:rPr>
        <w:t>skills. Ability to work in a multicultural, cross-functional team environment</w:t>
      </w:r>
      <w:r>
        <w:rPr>
          <w:rStyle w:val="t286pc"/>
          <w:rFonts w:ascii="Roboto" w:hAnsi="Roboto"/>
          <w:color w:val="0A0A0A"/>
          <w:shd w:val="clear" w:color="auto" w:fill="FFFFFF"/>
        </w:rPr>
        <w:t>.</w:t>
      </w:r>
      <w:r>
        <w:rPr>
          <w:rStyle w:val="vkekvd"/>
          <w:rFonts w:ascii="Roboto" w:hAnsi="Roboto"/>
          <w:color w:val="0A0A0A"/>
          <w:shd w:val="clear" w:color="auto" w:fill="FFFFFF"/>
        </w:rPr>
        <w:t> </w:t>
      </w:r>
    </w:p>
    <w:p w14:paraId="0EAA35EC" w14:textId="6D940B5D" w:rsidR="00BC4BBB" w:rsidRPr="00407374" w:rsidRDefault="00BC4BBB" w:rsidP="008F6FDB">
      <w:pPr>
        <w:pStyle w:val="ListParagraph"/>
        <w:widowControl w:val="0"/>
        <w:numPr>
          <w:ilvl w:val="0"/>
          <w:numId w:val="1"/>
        </w:numPr>
        <w:tabs>
          <w:tab w:val="left" w:pos="839"/>
          <w:tab w:val="left" w:pos="840"/>
        </w:tabs>
        <w:autoSpaceDE w:val="0"/>
        <w:autoSpaceDN w:val="0"/>
        <w:spacing w:line="244" w:lineRule="exact"/>
        <w:rPr>
          <w:rFonts w:asciiTheme="minorHAnsi" w:hAnsiTheme="minorHAnsi" w:cstheme="minorHAnsi"/>
          <w:sz w:val="24"/>
          <w:szCs w:val="24"/>
        </w:rPr>
      </w:pPr>
      <w:r>
        <w:rPr>
          <w:rFonts w:asciiTheme="minorHAnsi" w:eastAsia="Times New Roman" w:hAnsiTheme="minorHAnsi" w:cstheme="minorHAnsi"/>
          <w:color w:val="131E29"/>
          <w:sz w:val="24"/>
          <w:szCs w:val="24"/>
        </w:rPr>
        <w:t xml:space="preserve">Able to effectively work in a Team or </w:t>
      </w:r>
      <w:r w:rsidR="00185D53">
        <w:rPr>
          <w:rFonts w:asciiTheme="minorHAnsi" w:eastAsia="Times New Roman" w:hAnsiTheme="minorHAnsi" w:cstheme="minorHAnsi"/>
          <w:color w:val="131E29"/>
          <w:sz w:val="24"/>
          <w:szCs w:val="24"/>
        </w:rPr>
        <w:t>I</w:t>
      </w:r>
      <w:r>
        <w:rPr>
          <w:rFonts w:asciiTheme="minorHAnsi" w:eastAsia="Times New Roman" w:hAnsiTheme="minorHAnsi" w:cstheme="minorHAnsi"/>
          <w:color w:val="131E29"/>
          <w:sz w:val="24"/>
          <w:szCs w:val="24"/>
        </w:rPr>
        <w:t>nde</w:t>
      </w:r>
      <w:r w:rsidR="00185D53">
        <w:rPr>
          <w:rFonts w:asciiTheme="minorHAnsi" w:eastAsia="Times New Roman" w:hAnsiTheme="minorHAnsi" w:cstheme="minorHAnsi"/>
          <w:color w:val="131E29"/>
          <w:sz w:val="24"/>
          <w:szCs w:val="24"/>
        </w:rPr>
        <w:t>pendently.</w:t>
      </w:r>
      <w:r w:rsidRPr="008F6FDB">
        <w:rPr>
          <w:rFonts w:eastAsia="Times New Roman" w:cstheme="minorHAnsi"/>
          <w:color w:val="131E29"/>
          <w:sz w:val="24"/>
          <w:szCs w:val="24"/>
        </w:rPr>
        <w:t xml:space="preserve"> </w:t>
      </w:r>
    </w:p>
    <w:p w14:paraId="29B229AD" w14:textId="72F8151C" w:rsidR="00733A07" w:rsidRPr="007B7B5E" w:rsidRDefault="007B7B5E" w:rsidP="00733A07">
      <w:pPr>
        <w:pStyle w:val="ListParagraph"/>
        <w:widowControl w:val="0"/>
        <w:numPr>
          <w:ilvl w:val="0"/>
          <w:numId w:val="1"/>
        </w:numPr>
        <w:tabs>
          <w:tab w:val="left" w:pos="839"/>
          <w:tab w:val="left" w:pos="840"/>
        </w:tabs>
        <w:autoSpaceDE w:val="0"/>
        <w:autoSpaceDN w:val="0"/>
        <w:spacing w:line="244" w:lineRule="exact"/>
        <w:rPr>
          <w:rFonts w:asciiTheme="minorHAnsi" w:hAnsiTheme="minorHAnsi" w:cstheme="minorHAnsi"/>
          <w:sz w:val="24"/>
          <w:szCs w:val="24"/>
        </w:rPr>
      </w:pPr>
      <w:r w:rsidRPr="00505697">
        <w:rPr>
          <w:rFonts w:asciiTheme="minorHAnsi" w:eastAsia="Times New Roman" w:hAnsiTheme="minorHAnsi" w:cstheme="minorHAnsi"/>
          <w:color w:val="131E29"/>
          <w:sz w:val="24"/>
          <w:szCs w:val="24"/>
        </w:rPr>
        <w:t>Meet company attendance standards and exhibit predictable and consistent daily</w:t>
      </w:r>
      <w:r w:rsidRPr="007B7B5E">
        <w:rPr>
          <w:rFonts w:asciiTheme="minorHAnsi" w:eastAsia="Times New Roman" w:hAnsiTheme="minorHAnsi" w:cstheme="minorHAnsi"/>
          <w:color w:val="131E29"/>
          <w:sz w:val="24"/>
          <w:szCs w:val="24"/>
        </w:rPr>
        <w:t xml:space="preserve"> attendance. </w:t>
      </w:r>
    </w:p>
    <w:p w14:paraId="061F003E" w14:textId="77777777" w:rsidR="00862BCD" w:rsidRDefault="00862BCD" w:rsidP="00862BCD">
      <w:pPr>
        <w:spacing w:after="0" w:line="240" w:lineRule="auto"/>
        <w:ind w:right="-810"/>
        <w:rPr>
          <w:rFonts w:ascii="Calibri" w:hAnsi="Calibri" w:cs="Times New Roman"/>
          <w:sz w:val="24"/>
          <w:szCs w:val="24"/>
        </w:rPr>
      </w:pPr>
    </w:p>
    <w:p w14:paraId="6E58F468" w14:textId="77777777" w:rsidR="00862BCD" w:rsidRPr="00986695" w:rsidRDefault="00862BCD" w:rsidP="00862BCD">
      <w:pPr>
        <w:spacing w:after="0" w:line="240" w:lineRule="auto"/>
        <w:ind w:right="-810"/>
        <w:rPr>
          <w:rFonts w:ascii="Calibri" w:hAnsi="Calibri" w:cs="Times New Roman"/>
          <w:sz w:val="24"/>
          <w:szCs w:val="24"/>
        </w:rPr>
      </w:pPr>
    </w:p>
    <w:p w14:paraId="65A52839" w14:textId="77777777" w:rsidR="00862BCD" w:rsidRPr="00986695" w:rsidRDefault="00862BCD" w:rsidP="00862BCD">
      <w:pPr>
        <w:spacing w:after="0" w:line="240" w:lineRule="auto"/>
        <w:rPr>
          <w:rFonts w:ascii="Calibri" w:hAnsi="Calibri" w:cs="Tahoma"/>
          <w:b/>
          <w:bCs/>
          <w:sz w:val="26"/>
          <w:szCs w:val="26"/>
          <w:u w:val="single"/>
        </w:rPr>
      </w:pPr>
      <w:r w:rsidRPr="00986695">
        <w:rPr>
          <w:rFonts w:ascii="Calibri" w:hAnsi="Calibri" w:cs="Tahoma"/>
          <w:b/>
          <w:bCs/>
          <w:sz w:val="26"/>
          <w:szCs w:val="26"/>
          <w:u w:val="single"/>
        </w:rPr>
        <w:t>SUPERVISORY RESPONSIBILITIES:</w:t>
      </w:r>
    </w:p>
    <w:p w14:paraId="0C050906" w14:textId="77777777" w:rsidR="00862BCD" w:rsidRPr="00986695" w:rsidRDefault="002B0E84" w:rsidP="00862BCD">
      <w:pPr>
        <w:pStyle w:val="ListParagraph"/>
        <w:numPr>
          <w:ilvl w:val="0"/>
          <w:numId w:val="1"/>
        </w:numPr>
        <w:ind w:right="-810"/>
        <w:rPr>
          <w:sz w:val="24"/>
          <w:szCs w:val="24"/>
        </w:rPr>
      </w:pPr>
      <w:r>
        <w:rPr>
          <w:rFonts w:cs="Tahoma"/>
          <w:sz w:val="24"/>
          <w:szCs w:val="24"/>
        </w:rPr>
        <w:t xml:space="preserve">This position has no supervisory </w:t>
      </w:r>
      <w:r w:rsidR="007A7A43">
        <w:rPr>
          <w:rFonts w:cs="Tahoma"/>
          <w:sz w:val="24"/>
          <w:szCs w:val="24"/>
        </w:rPr>
        <w:t>duties</w:t>
      </w:r>
      <w:r>
        <w:rPr>
          <w:rFonts w:cs="Tahoma"/>
          <w:sz w:val="24"/>
          <w:szCs w:val="24"/>
        </w:rPr>
        <w:t>.</w:t>
      </w:r>
    </w:p>
    <w:p w14:paraId="3837D763" w14:textId="77777777" w:rsidR="00862BCD" w:rsidRPr="00986695" w:rsidRDefault="00862BCD" w:rsidP="00862BCD">
      <w:pPr>
        <w:spacing w:after="0" w:line="240" w:lineRule="auto"/>
        <w:ind w:right="-810"/>
        <w:rPr>
          <w:rFonts w:ascii="Calibri" w:hAnsi="Calibri" w:cs="Times New Roman"/>
          <w:sz w:val="24"/>
          <w:szCs w:val="24"/>
        </w:rPr>
      </w:pPr>
    </w:p>
    <w:p w14:paraId="514ED13F" w14:textId="77777777" w:rsidR="00862BCD" w:rsidRPr="00986695" w:rsidRDefault="00862BCD" w:rsidP="00862BCD">
      <w:pPr>
        <w:spacing w:after="0" w:line="240" w:lineRule="auto"/>
        <w:rPr>
          <w:rFonts w:ascii="Calibri" w:hAnsi="Calibri" w:cs="Tahoma"/>
          <w:b/>
          <w:bCs/>
          <w:sz w:val="26"/>
          <w:szCs w:val="26"/>
          <w:u w:val="single"/>
        </w:rPr>
      </w:pPr>
      <w:r>
        <w:rPr>
          <w:rFonts w:ascii="Calibri" w:hAnsi="Calibri" w:cs="Tahoma"/>
          <w:b/>
          <w:bCs/>
          <w:sz w:val="26"/>
          <w:szCs w:val="26"/>
          <w:u w:val="single"/>
        </w:rPr>
        <w:t>ADDITIONAL</w:t>
      </w:r>
      <w:r w:rsidRPr="00986695">
        <w:rPr>
          <w:rFonts w:ascii="Calibri" w:hAnsi="Calibri" w:cs="Tahoma"/>
          <w:b/>
          <w:bCs/>
          <w:sz w:val="26"/>
          <w:szCs w:val="26"/>
          <w:u w:val="single"/>
        </w:rPr>
        <w:t xml:space="preserve"> RESPONSIBILITIES:</w:t>
      </w:r>
    </w:p>
    <w:p w14:paraId="57BE4762" w14:textId="77777777" w:rsidR="00862BCD" w:rsidRDefault="00862BCD" w:rsidP="00862BCD">
      <w:pPr>
        <w:pStyle w:val="ListParagraph"/>
        <w:numPr>
          <w:ilvl w:val="0"/>
          <w:numId w:val="1"/>
        </w:numPr>
        <w:rPr>
          <w:sz w:val="24"/>
          <w:szCs w:val="24"/>
        </w:rPr>
      </w:pPr>
      <w:r>
        <w:rPr>
          <w:sz w:val="24"/>
          <w:szCs w:val="24"/>
        </w:rPr>
        <w:t>Other duties as required in support of the department and company.</w:t>
      </w:r>
    </w:p>
    <w:p w14:paraId="398AEE16" w14:textId="77777777" w:rsidR="002B0E84" w:rsidRPr="00986695" w:rsidRDefault="002B0E84" w:rsidP="00862BCD">
      <w:pPr>
        <w:spacing w:after="0"/>
        <w:rPr>
          <w:sz w:val="24"/>
          <w:szCs w:val="24"/>
        </w:rPr>
      </w:pPr>
    </w:p>
    <w:p w14:paraId="3D6E0387" w14:textId="306DD6FC" w:rsidR="007B7B5E" w:rsidRPr="007B7B5E" w:rsidRDefault="00862BCD" w:rsidP="007B7B5E">
      <w:pPr>
        <w:rPr>
          <w:rFonts w:eastAsia="Calibri" w:cstheme="minorHAnsi"/>
          <w:sz w:val="24"/>
          <w:szCs w:val="24"/>
        </w:rPr>
      </w:pPr>
      <w:r w:rsidRPr="007B7B5E">
        <w:rPr>
          <w:rFonts w:ascii="Calibri" w:hAnsi="Calibri"/>
          <w:b/>
          <w:sz w:val="26"/>
          <w:szCs w:val="26"/>
          <w:u w:val="single"/>
        </w:rPr>
        <w:t>QUALIFICATIONS:</w:t>
      </w:r>
      <w:r w:rsidR="007B7B5E" w:rsidRPr="007B7B5E">
        <w:rPr>
          <w:rFonts w:ascii="Arial" w:eastAsia="Times New Roman" w:hAnsi="Arial" w:cs="Arial"/>
          <w:color w:val="131E29"/>
          <w:sz w:val="21"/>
          <w:szCs w:val="21"/>
        </w:rPr>
        <w:t xml:space="preserve"> </w:t>
      </w:r>
      <w:r w:rsidR="007B7B5E" w:rsidRPr="007B7B5E">
        <w:rPr>
          <w:rFonts w:eastAsia="Times New Roman" w:cstheme="minorHAnsi"/>
          <w:color w:val="131E29"/>
          <w:sz w:val="24"/>
          <w:szCs w:val="24"/>
        </w:rPr>
        <w:t>The requirements listed below are representative of the knowledge, skill, and/or ability required. Reasonable accommodations may be made to enable individuals with disabilities to perform the essential functions.</w:t>
      </w:r>
    </w:p>
    <w:p w14:paraId="1F311557" w14:textId="77777777" w:rsidR="007B7B5E" w:rsidRPr="007B7B5E" w:rsidRDefault="007B7B5E" w:rsidP="00862BCD">
      <w:pPr>
        <w:pStyle w:val="ListParagraph"/>
        <w:numPr>
          <w:ilvl w:val="0"/>
          <w:numId w:val="1"/>
        </w:numPr>
        <w:rPr>
          <w:rFonts w:asciiTheme="minorHAnsi" w:hAnsiTheme="minorHAnsi" w:cstheme="minorHAnsi"/>
          <w:sz w:val="24"/>
          <w:szCs w:val="24"/>
        </w:rPr>
      </w:pPr>
      <w:r w:rsidRPr="00505697">
        <w:rPr>
          <w:rFonts w:asciiTheme="minorHAnsi" w:eastAsia="Times New Roman" w:hAnsiTheme="minorHAnsi" w:cstheme="minorHAnsi"/>
          <w:color w:val="131E29"/>
          <w:sz w:val="24"/>
          <w:szCs w:val="24"/>
        </w:rPr>
        <w:t xml:space="preserve">Basic math and reading skills required. </w:t>
      </w:r>
    </w:p>
    <w:p w14:paraId="48F6EB7C" w14:textId="43B4D6E1" w:rsidR="007B7B5E" w:rsidRPr="007B7B5E" w:rsidRDefault="007B7B5E" w:rsidP="00862BCD">
      <w:pPr>
        <w:pStyle w:val="ListParagraph"/>
        <w:numPr>
          <w:ilvl w:val="0"/>
          <w:numId w:val="1"/>
        </w:numPr>
        <w:rPr>
          <w:rFonts w:asciiTheme="minorHAnsi" w:hAnsiTheme="minorHAnsi" w:cstheme="minorHAnsi"/>
          <w:sz w:val="24"/>
          <w:szCs w:val="24"/>
        </w:rPr>
      </w:pPr>
      <w:r w:rsidRPr="00505697">
        <w:rPr>
          <w:rFonts w:asciiTheme="minorHAnsi" w:eastAsia="Times New Roman" w:hAnsiTheme="minorHAnsi" w:cstheme="minorHAnsi"/>
          <w:color w:val="131E29"/>
          <w:sz w:val="24"/>
          <w:szCs w:val="24"/>
        </w:rPr>
        <w:t>Adaptable and flexible to work additional hours on short notice to complete orders, make a schedule change or work on special projects to meet customer demands</w:t>
      </w:r>
      <w:r w:rsidRPr="007B7B5E">
        <w:rPr>
          <w:rFonts w:asciiTheme="minorHAnsi" w:eastAsia="Times New Roman" w:hAnsiTheme="minorHAnsi" w:cstheme="minorHAnsi"/>
          <w:color w:val="131E29"/>
          <w:sz w:val="24"/>
          <w:szCs w:val="24"/>
        </w:rPr>
        <w:t>.</w:t>
      </w:r>
    </w:p>
    <w:p w14:paraId="683F5984" w14:textId="73E15C1F" w:rsidR="007B7B5E" w:rsidRPr="007B7B5E" w:rsidRDefault="007B7B5E" w:rsidP="007B7B5E">
      <w:pPr>
        <w:pStyle w:val="ListParagraph"/>
        <w:numPr>
          <w:ilvl w:val="0"/>
          <w:numId w:val="1"/>
        </w:numPr>
        <w:rPr>
          <w:rFonts w:asciiTheme="minorHAnsi" w:hAnsiTheme="minorHAnsi" w:cstheme="minorHAnsi"/>
          <w:sz w:val="24"/>
          <w:szCs w:val="24"/>
        </w:rPr>
      </w:pPr>
      <w:r w:rsidRPr="00505697">
        <w:rPr>
          <w:rFonts w:asciiTheme="minorHAnsi" w:eastAsia="Times New Roman" w:hAnsiTheme="minorHAnsi" w:cstheme="minorHAnsi"/>
          <w:color w:val="131E29"/>
          <w:sz w:val="24"/>
          <w:szCs w:val="24"/>
        </w:rPr>
        <w:t xml:space="preserve">Able and willing to work overtime is required. </w:t>
      </w:r>
    </w:p>
    <w:p w14:paraId="158F6F7A" w14:textId="3D1CAA72" w:rsidR="007B7B5E" w:rsidRPr="007B7B5E" w:rsidRDefault="00B47AB7" w:rsidP="00862BCD">
      <w:pPr>
        <w:pStyle w:val="ListParagraph"/>
        <w:numPr>
          <w:ilvl w:val="0"/>
          <w:numId w:val="1"/>
        </w:numPr>
        <w:rPr>
          <w:rFonts w:asciiTheme="minorHAnsi" w:hAnsiTheme="minorHAnsi" w:cstheme="minorHAnsi"/>
          <w:sz w:val="24"/>
          <w:szCs w:val="24"/>
        </w:rPr>
      </w:pPr>
      <w:r>
        <w:rPr>
          <w:rFonts w:asciiTheme="minorHAnsi" w:eastAsia="Times New Roman" w:hAnsiTheme="minorHAnsi" w:cstheme="minorHAnsi"/>
          <w:color w:val="131E29"/>
          <w:sz w:val="24"/>
          <w:szCs w:val="24"/>
        </w:rPr>
        <w:lastRenderedPageBreak/>
        <w:t>One year</w:t>
      </w:r>
      <w:r w:rsidR="007B7B5E" w:rsidRPr="00505697">
        <w:rPr>
          <w:rFonts w:asciiTheme="minorHAnsi" w:eastAsia="Times New Roman" w:hAnsiTheme="minorHAnsi" w:cstheme="minorHAnsi"/>
          <w:color w:val="131E29"/>
          <w:sz w:val="24"/>
          <w:szCs w:val="24"/>
        </w:rPr>
        <w:t xml:space="preserve"> related experience</w:t>
      </w:r>
      <w:r w:rsidR="007B7B5E" w:rsidRPr="007B7B5E">
        <w:rPr>
          <w:rFonts w:asciiTheme="minorHAnsi" w:eastAsia="Times New Roman" w:hAnsiTheme="minorHAnsi" w:cstheme="minorHAnsi"/>
          <w:color w:val="131E29"/>
          <w:sz w:val="24"/>
          <w:szCs w:val="24"/>
        </w:rPr>
        <w:t>.</w:t>
      </w:r>
    </w:p>
    <w:p w14:paraId="2852F375" w14:textId="77777777" w:rsidR="007B7B5E" w:rsidRPr="007B7B5E" w:rsidRDefault="007B7B5E" w:rsidP="007B7B5E">
      <w:pPr>
        <w:rPr>
          <w:rFonts w:cs="Tahoma"/>
          <w:sz w:val="24"/>
          <w:szCs w:val="24"/>
        </w:rPr>
      </w:pPr>
    </w:p>
    <w:p w14:paraId="10C896F0" w14:textId="77777777" w:rsidR="00862BCD" w:rsidRPr="00986695" w:rsidRDefault="00862BCD" w:rsidP="00862BCD">
      <w:pPr>
        <w:spacing w:after="0" w:line="240" w:lineRule="auto"/>
        <w:rPr>
          <w:rFonts w:ascii="Calibri" w:hAnsi="Calibri" w:cs="Tahoma"/>
          <w:sz w:val="24"/>
          <w:szCs w:val="24"/>
        </w:rPr>
      </w:pPr>
    </w:p>
    <w:p w14:paraId="7A533672" w14:textId="77777777" w:rsidR="00862BCD" w:rsidRPr="00986695" w:rsidRDefault="00862BCD" w:rsidP="00862BCD">
      <w:pPr>
        <w:spacing w:after="0" w:line="240" w:lineRule="auto"/>
        <w:rPr>
          <w:rFonts w:ascii="Calibri" w:hAnsi="Calibri" w:cstheme="minorHAnsi"/>
          <w:b/>
          <w:bCs/>
          <w:sz w:val="26"/>
          <w:szCs w:val="26"/>
          <w:u w:val="single"/>
        </w:rPr>
      </w:pPr>
      <w:r w:rsidRPr="00986695">
        <w:rPr>
          <w:rFonts w:ascii="Calibri" w:hAnsi="Calibri" w:cstheme="minorHAnsi"/>
          <w:b/>
          <w:bCs/>
          <w:sz w:val="26"/>
          <w:szCs w:val="26"/>
          <w:u w:val="single"/>
        </w:rPr>
        <w:t>PHYSICAL DEMANDS:</w:t>
      </w:r>
    </w:p>
    <w:p w14:paraId="655CBBA2" w14:textId="77777777" w:rsidR="00862BCD" w:rsidRPr="00986695" w:rsidRDefault="00862BCD" w:rsidP="00862BCD">
      <w:pPr>
        <w:pStyle w:val="NoSpacing"/>
        <w:rPr>
          <w:b/>
          <w:sz w:val="24"/>
          <w:szCs w:val="24"/>
          <w:u w:val="single"/>
        </w:rPr>
      </w:pPr>
      <w:r w:rsidRPr="00986695">
        <w:rPr>
          <w:rFonts w:cs="Calibri"/>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0C8F3BF9" w14:textId="3C7A4D10" w:rsidR="00862BCD" w:rsidRPr="007B7B5E" w:rsidRDefault="00862BCD" w:rsidP="007B7B5E">
      <w:pPr>
        <w:pStyle w:val="NoSpacing"/>
        <w:numPr>
          <w:ilvl w:val="0"/>
          <w:numId w:val="2"/>
        </w:numPr>
        <w:rPr>
          <w:rFonts w:cs="Calibri"/>
          <w:sz w:val="24"/>
          <w:szCs w:val="24"/>
        </w:rPr>
      </w:pPr>
      <w:r>
        <w:rPr>
          <w:sz w:val="24"/>
          <w:szCs w:val="24"/>
        </w:rPr>
        <w:t xml:space="preserve">Combined sitting, </w:t>
      </w:r>
      <w:r w:rsidR="007B7B5E">
        <w:rPr>
          <w:sz w:val="24"/>
          <w:szCs w:val="24"/>
        </w:rPr>
        <w:t xml:space="preserve">standing </w:t>
      </w:r>
      <w:r w:rsidRPr="00986695">
        <w:rPr>
          <w:sz w:val="24"/>
          <w:szCs w:val="24"/>
        </w:rPr>
        <w:t>and walking throughout the day to accomplish tasks</w:t>
      </w:r>
      <w:r>
        <w:rPr>
          <w:sz w:val="24"/>
          <w:szCs w:val="24"/>
        </w:rPr>
        <w:t>.</w:t>
      </w:r>
    </w:p>
    <w:p w14:paraId="6DFC8729" w14:textId="77777777" w:rsidR="00862BCD" w:rsidRPr="00986695" w:rsidRDefault="00862BCD" w:rsidP="00862BCD">
      <w:pPr>
        <w:pStyle w:val="NoSpacing"/>
        <w:numPr>
          <w:ilvl w:val="0"/>
          <w:numId w:val="2"/>
        </w:numPr>
        <w:rPr>
          <w:sz w:val="24"/>
          <w:szCs w:val="24"/>
        </w:rPr>
      </w:pPr>
      <w:r w:rsidRPr="00986695">
        <w:rPr>
          <w:sz w:val="24"/>
          <w:szCs w:val="24"/>
        </w:rPr>
        <w:t>Manual dexterity used frequently with repetitive finger motion</w:t>
      </w:r>
      <w:r>
        <w:rPr>
          <w:sz w:val="24"/>
          <w:szCs w:val="24"/>
        </w:rPr>
        <w:t>.</w:t>
      </w:r>
    </w:p>
    <w:p w14:paraId="0BDA2995" w14:textId="4AA33809" w:rsidR="00862BCD" w:rsidRPr="00986695" w:rsidRDefault="00862BCD" w:rsidP="00862BCD">
      <w:pPr>
        <w:pStyle w:val="NoSpacing"/>
        <w:numPr>
          <w:ilvl w:val="0"/>
          <w:numId w:val="2"/>
        </w:numPr>
        <w:rPr>
          <w:sz w:val="24"/>
          <w:szCs w:val="24"/>
        </w:rPr>
      </w:pPr>
      <w:r w:rsidRPr="00986695">
        <w:rPr>
          <w:sz w:val="24"/>
          <w:szCs w:val="24"/>
        </w:rPr>
        <w:t xml:space="preserve">Occasional lifting up to </w:t>
      </w:r>
      <w:r w:rsidR="007B7B5E">
        <w:rPr>
          <w:sz w:val="24"/>
          <w:szCs w:val="24"/>
        </w:rPr>
        <w:t>10</w:t>
      </w:r>
      <w:r w:rsidRPr="00986695">
        <w:rPr>
          <w:sz w:val="24"/>
          <w:szCs w:val="24"/>
        </w:rPr>
        <w:t xml:space="preserve"> pounds</w:t>
      </w:r>
      <w:r w:rsidR="007B7B5E">
        <w:rPr>
          <w:sz w:val="24"/>
          <w:szCs w:val="24"/>
        </w:rPr>
        <w:t>.</w:t>
      </w:r>
    </w:p>
    <w:p w14:paraId="4B79EC01" w14:textId="2739F765" w:rsidR="00862BCD" w:rsidRPr="00986695" w:rsidRDefault="00862BCD" w:rsidP="00862BCD">
      <w:pPr>
        <w:pStyle w:val="NoSpacing"/>
        <w:numPr>
          <w:ilvl w:val="0"/>
          <w:numId w:val="2"/>
        </w:numPr>
        <w:rPr>
          <w:sz w:val="24"/>
          <w:szCs w:val="24"/>
        </w:rPr>
      </w:pPr>
      <w:r w:rsidRPr="00986695">
        <w:rPr>
          <w:sz w:val="24"/>
          <w:szCs w:val="24"/>
        </w:rPr>
        <w:t>Occasional reaching, stretching, pushing, pulling,</w:t>
      </w:r>
      <w:r w:rsidR="007B7B5E">
        <w:rPr>
          <w:sz w:val="24"/>
          <w:szCs w:val="24"/>
        </w:rPr>
        <w:t xml:space="preserve"> pinching,</w:t>
      </w:r>
      <w:r w:rsidR="00E92EE8">
        <w:rPr>
          <w:sz w:val="24"/>
          <w:szCs w:val="24"/>
        </w:rPr>
        <w:t xml:space="preserve"> grasping, gripping,</w:t>
      </w:r>
      <w:r w:rsidRPr="00986695">
        <w:rPr>
          <w:sz w:val="24"/>
          <w:szCs w:val="24"/>
        </w:rPr>
        <w:t xml:space="preserve"> crouching or stooping</w:t>
      </w:r>
      <w:r>
        <w:rPr>
          <w:sz w:val="24"/>
          <w:szCs w:val="24"/>
        </w:rPr>
        <w:t>.</w:t>
      </w:r>
    </w:p>
    <w:p w14:paraId="1F5FC904" w14:textId="77777777" w:rsidR="00862BCD" w:rsidRPr="00986695" w:rsidRDefault="00862BCD" w:rsidP="00862BCD">
      <w:pPr>
        <w:pStyle w:val="NoSpacing"/>
        <w:numPr>
          <w:ilvl w:val="0"/>
          <w:numId w:val="2"/>
        </w:numPr>
        <w:rPr>
          <w:sz w:val="24"/>
          <w:szCs w:val="24"/>
        </w:rPr>
      </w:pPr>
      <w:r w:rsidRPr="00986695">
        <w:rPr>
          <w:sz w:val="24"/>
          <w:szCs w:val="24"/>
        </w:rPr>
        <w:t>Specific vision abilities incl</w:t>
      </w:r>
      <w:r>
        <w:rPr>
          <w:sz w:val="24"/>
          <w:szCs w:val="24"/>
        </w:rPr>
        <w:t>ude close vision and able</w:t>
      </w:r>
      <w:r w:rsidRPr="00986695">
        <w:rPr>
          <w:sz w:val="24"/>
          <w:szCs w:val="24"/>
        </w:rPr>
        <w:t xml:space="preserve"> to adjust focus</w:t>
      </w:r>
      <w:r>
        <w:rPr>
          <w:sz w:val="24"/>
          <w:szCs w:val="24"/>
        </w:rPr>
        <w:t>.</w:t>
      </w:r>
    </w:p>
    <w:p w14:paraId="38AF7273" w14:textId="77777777" w:rsidR="00862BCD" w:rsidRDefault="00862BCD" w:rsidP="00862BCD">
      <w:pPr>
        <w:pStyle w:val="NoSpacing"/>
        <w:numPr>
          <w:ilvl w:val="0"/>
          <w:numId w:val="2"/>
        </w:numPr>
        <w:rPr>
          <w:sz w:val="24"/>
          <w:szCs w:val="24"/>
        </w:rPr>
      </w:pPr>
      <w:r w:rsidRPr="00986695">
        <w:rPr>
          <w:sz w:val="24"/>
          <w:szCs w:val="24"/>
        </w:rPr>
        <w:t>Hearing and speaking required</w:t>
      </w:r>
      <w:r>
        <w:rPr>
          <w:sz w:val="24"/>
          <w:szCs w:val="24"/>
        </w:rPr>
        <w:t>.</w:t>
      </w:r>
    </w:p>
    <w:p w14:paraId="3DC67101" w14:textId="77777777" w:rsidR="00862BCD" w:rsidRDefault="00862BCD" w:rsidP="00862BCD">
      <w:pPr>
        <w:pStyle w:val="NoSpacing"/>
        <w:rPr>
          <w:sz w:val="24"/>
          <w:szCs w:val="24"/>
        </w:rPr>
      </w:pPr>
    </w:p>
    <w:p w14:paraId="00EA1B4B" w14:textId="77777777" w:rsidR="00862BCD" w:rsidRDefault="00862BCD" w:rsidP="00862BCD">
      <w:pPr>
        <w:pBdr>
          <w:bottom w:val="double" w:sz="6" w:space="1" w:color="auto"/>
        </w:pBdr>
        <w:tabs>
          <w:tab w:val="left" w:pos="1440"/>
        </w:tabs>
        <w:spacing w:after="0" w:line="240" w:lineRule="auto"/>
        <w:rPr>
          <w:rFonts w:cs="Tahoma"/>
          <w:sz w:val="24"/>
          <w:szCs w:val="24"/>
        </w:rPr>
      </w:pPr>
    </w:p>
    <w:p w14:paraId="0F65FEE3" w14:textId="1B847B00" w:rsidR="00862BCD" w:rsidRPr="00E92EE8" w:rsidRDefault="00862BCD" w:rsidP="00E92EE8">
      <w:pPr>
        <w:pStyle w:val="NoSpacing"/>
        <w:tabs>
          <w:tab w:val="left" w:pos="630"/>
        </w:tabs>
        <w:rPr>
          <w:b/>
          <w:sz w:val="24"/>
          <w:szCs w:val="24"/>
          <w:u w:val="single"/>
        </w:rPr>
      </w:pPr>
    </w:p>
    <w:p w14:paraId="56F0164B" w14:textId="77777777" w:rsidR="00862BCD" w:rsidRDefault="00862BCD" w:rsidP="00862BCD">
      <w:pPr>
        <w:tabs>
          <w:tab w:val="left" w:pos="720"/>
        </w:tabs>
        <w:spacing w:after="0" w:line="240" w:lineRule="auto"/>
        <w:jc w:val="both"/>
        <w:rPr>
          <w:rFonts w:cs="Calibri"/>
          <w:color w:val="FF0000"/>
          <w:sz w:val="24"/>
          <w:szCs w:val="24"/>
        </w:rPr>
      </w:pPr>
    </w:p>
    <w:p w14:paraId="53940E31" w14:textId="77777777" w:rsidR="00862BCD" w:rsidRPr="00EB7826" w:rsidRDefault="00862BCD" w:rsidP="00862BCD">
      <w:pPr>
        <w:pStyle w:val="NoSpacing"/>
        <w:pBdr>
          <w:top w:val="single" w:sz="12" w:space="1" w:color="auto"/>
          <w:bottom w:val="single" w:sz="12" w:space="1" w:color="auto"/>
        </w:pBdr>
      </w:pPr>
      <w:r>
        <w:rPr>
          <w:iCs/>
        </w:rPr>
        <w:t>The intent of this position description is to provide a representative summary for the major duties and responsibilities performed by incumbents of the position.  Nothing in this job description restricts management’s right to assign or reassign duties and responsibilities to this job at any time</w:t>
      </w:r>
      <w:r>
        <w:t>.</w:t>
      </w:r>
    </w:p>
    <w:p w14:paraId="71F14A8F" w14:textId="77777777" w:rsidR="002E5606" w:rsidRDefault="002E5606"/>
    <w:sectPr w:rsidR="002E5606" w:rsidSect="003C5415">
      <w:headerReference w:type="default" r:id="rId7"/>
      <w:footerReference w:type="default" r:id="rId8"/>
      <w:pgSz w:w="12240" w:h="15840"/>
      <w:pgMar w:top="1170" w:right="360" w:bottom="1260" w:left="36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6C404" w14:textId="77777777" w:rsidR="00A52580" w:rsidRDefault="00A52580">
      <w:pPr>
        <w:spacing w:after="0" w:line="240" w:lineRule="auto"/>
      </w:pPr>
      <w:r>
        <w:separator/>
      </w:r>
    </w:p>
  </w:endnote>
  <w:endnote w:type="continuationSeparator" w:id="0">
    <w:p w14:paraId="74E0948E" w14:textId="77777777" w:rsidR="00A52580" w:rsidRDefault="00A52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73CC" w14:textId="77777777" w:rsidR="002E5606" w:rsidRDefault="002E5606" w:rsidP="00D667F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F72AC" w14:textId="77777777" w:rsidR="00A52580" w:rsidRDefault="00A52580">
      <w:pPr>
        <w:spacing w:after="0" w:line="240" w:lineRule="auto"/>
      </w:pPr>
      <w:r>
        <w:separator/>
      </w:r>
    </w:p>
  </w:footnote>
  <w:footnote w:type="continuationSeparator" w:id="0">
    <w:p w14:paraId="15841176" w14:textId="77777777" w:rsidR="00A52580" w:rsidRDefault="00A52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834B" w14:textId="48C6864B" w:rsidR="002E5606" w:rsidRDefault="00D530BB">
    <w:pPr>
      <w:pStyle w:val="Header"/>
    </w:pPr>
    <w:r>
      <w:rPr>
        <w:noProof/>
      </w:rPr>
      <w:drawing>
        <wp:inline distT="0" distB="0" distL="0" distR="0" wp14:anchorId="031ACDA2" wp14:editId="364F5FEC">
          <wp:extent cx="1930400" cy="730250"/>
          <wp:effectExtent l="0" t="0" r="0" b="0"/>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730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681C"/>
    <w:multiLevelType w:val="hybridMultilevel"/>
    <w:tmpl w:val="8C10B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9F6E08"/>
    <w:multiLevelType w:val="hybridMultilevel"/>
    <w:tmpl w:val="D69EE60C"/>
    <w:lvl w:ilvl="0" w:tplc="E83E15C4">
      <w:numFmt w:val="bullet"/>
      <w:lvlText w:val=""/>
      <w:lvlJc w:val="left"/>
      <w:pPr>
        <w:ind w:left="839" w:hanging="360"/>
      </w:pPr>
      <w:rPr>
        <w:rFonts w:ascii="Symbol" w:eastAsia="Symbol" w:hAnsi="Symbol" w:cs="Symbol" w:hint="default"/>
        <w:b w:val="0"/>
        <w:bCs w:val="0"/>
        <w:i w:val="0"/>
        <w:iCs w:val="0"/>
        <w:w w:val="99"/>
        <w:sz w:val="20"/>
        <w:szCs w:val="20"/>
        <w:lang w:val="en-US" w:eastAsia="en-US" w:bidi="ar-SA"/>
      </w:rPr>
    </w:lvl>
    <w:lvl w:ilvl="1" w:tplc="50BA625A">
      <w:numFmt w:val="bullet"/>
      <w:lvlText w:val="•"/>
      <w:lvlJc w:val="left"/>
      <w:pPr>
        <w:ind w:left="1750" w:hanging="360"/>
      </w:pPr>
      <w:rPr>
        <w:rFonts w:hint="default"/>
        <w:lang w:val="en-US" w:eastAsia="en-US" w:bidi="ar-SA"/>
      </w:rPr>
    </w:lvl>
    <w:lvl w:ilvl="2" w:tplc="8116AC42">
      <w:numFmt w:val="bullet"/>
      <w:lvlText w:val="•"/>
      <w:lvlJc w:val="left"/>
      <w:pPr>
        <w:ind w:left="2660" w:hanging="360"/>
      </w:pPr>
      <w:rPr>
        <w:rFonts w:hint="default"/>
        <w:lang w:val="en-US" w:eastAsia="en-US" w:bidi="ar-SA"/>
      </w:rPr>
    </w:lvl>
    <w:lvl w:ilvl="3" w:tplc="F90E5288">
      <w:numFmt w:val="bullet"/>
      <w:lvlText w:val="•"/>
      <w:lvlJc w:val="left"/>
      <w:pPr>
        <w:ind w:left="3570" w:hanging="360"/>
      </w:pPr>
      <w:rPr>
        <w:rFonts w:hint="default"/>
        <w:lang w:val="en-US" w:eastAsia="en-US" w:bidi="ar-SA"/>
      </w:rPr>
    </w:lvl>
    <w:lvl w:ilvl="4" w:tplc="B038DD7C">
      <w:numFmt w:val="bullet"/>
      <w:lvlText w:val="•"/>
      <w:lvlJc w:val="left"/>
      <w:pPr>
        <w:ind w:left="4480" w:hanging="360"/>
      </w:pPr>
      <w:rPr>
        <w:rFonts w:hint="default"/>
        <w:lang w:val="en-US" w:eastAsia="en-US" w:bidi="ar-SA"/>
      </w:rPr>
    </w:lvl>
    <w:lvl w:ilvl="5" w:tplc="7B18E2E8">
      <w:numFmt w:val="bullet"/>
      <w:lvlText w:val="•"/>
      <w:lvlJc w:val="left"/>
      <w:pPr>
        <w:ind w:left="5390" w:hanging="360"/>
      </w:pPr>
      <w:rPr>
        <w:rFonts w:hint="default"/>
        <w:lang w:val="en-US" w:eastAsia="en-US" w:bidi="ar-SA"/>
      </w:rPr>
    </w:lvl>
    <w:lvl w:ilvl="6" w:tplc="92DEED64">
      <w:numFmt w:val="bullet"/>
      <w:lvlText w:val="•"/>
      <w:lvlJc w:val="left"/>
      <w:pPr>
        <w:ind w:left="6300" w:hanging="360"/>
      </w:pPr>
      <w:rPr>
        <w:rFonts w:hint="default"/>
        <w:lang w:val="en-US" w:eastAsia="en-US" w:bidi="ar-SA"/>
      </w:rPr>
    </w:lvl>
    <w:lvl w:ilvl="7" w:tplc="ACD4E59E">
      <w:numFmt w:val="bullet"/>
      <w:lvlText w:val="•"/>
      <w:lvlJc w:val="left"/>
      <w:pPr>
        <w:ind w:left="7210" w:hanging="360"/>
      </w:pPr>
      <w:rPr>
        <w:rFonts w:hint="default"/>
        <w:lang w:val="en-US" w:eastAsia="en-US" w:bidi="ar-SA"/>
      </w:rPr>
    </w:lvl>
    <w:lvl w:ilvl="8" w:tplc="9C342662">
      <w:numFmt w:val="bullet"/>
      <w:lvlText w:val="•"/>
      <w:lvlJc w:val="left"/>
      <w:pPr>
        <w:ind w:left="8120" w:hanging="360"/>
      </w:pPr>
      <w:rPr>
        <w:rFonts w:hint="default"/>
        <w:lang w:val="en-US" w:eastAsia="en-US" w:bidi="ar-SA"/>
      </w:rPr>
    </w:lvl>
  </w:abstractNum>
  <w:abstractNum w:abstractNumId="2" w15:restartNumberingAfterBreak="0">
    <w:nsid w:val="2C753B18"/>
    <w:multiLevelType w:val="hybridMultilevel"/>
    <w:tmpl w:val="7ADA64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5B423D6"/>
    <w:multiLevelType w:val="multilevel"/>
    <w:tmpl w:val="1C3A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432524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506767">
    <w:abstractNumId w:val="0"/>
  </w:num>
  <w:num w:numId="3" w16cid:durableId="166790670">
    <w:abstractNumId w:val="1"/>
  </w:num>
  <w:num w:numId="4" w16cid:durableId="470095707">
    <w:abstractNumId w:val="3"/>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BCD"/>
    <w:rsid w:val="000327ED"/>
    <w:rsid w:val="00053B4A"/>
    <w:rsid w:val="000D0B63"/>
    <w:rsid w:val="0010731B"/>
    <w:rsid w:val="00185D53"/>
    <w:rsid w:val="001901D8"/>
    <w:rsid w:val="001C5035"/>
    <w:rsid w:val="002B0E84"/>
    <w:rsid w:val="002C4005"/>
    <w:rsid w:val="002E5606"/>
    <w:rsid w:val="003202C8"/>
    <w:rsid w:val="00386787"/>
    <w:rsid w:val="003C5415"/>
    <w:rsid w:val="00407374"/>
    <w:rsid w:val="00412655"/>
    <w:rsid w:val="00416698"/>
    <w:rsid w:val="00447F52"/>
    <w:rsid w:val="0045082A"/>
    <w:rsid w:val="0049150C"/>
    <w:rsid w:val="00593FBB"/>
    <w:rsid w:val="005E4F89"/>
    <w:rsid w:val="005F276C"/>
    <w:rsid w:val="005F31CF"/>
    <w:rsid w:val="00686583"/>
    <w:rsid w:val="00733A07"/>
    <w:rsid w:val="00770423"/>
    <w:rsid w:val="007A7A43"/>
    <w:rsid w:val="007B7B5E"/>
    <w:rsid w:val="00852B93"/>
    <w:rsid w:val="00862BCD"/>
    <w:rsid w:val="0087348C"/>
    <w:rsid w:val="00873AAC"/>
    <w:rsid w:val="008D7B01"/>
    <w:rsid w:val="008F6FDB"/>
    <w:rsid w:val="009B1EA8"/>
    <w:rsid w:val="009E3F0B"/>
    <w:rsid w:val="009E6BE4"/>
    <w:rsid w:val="00A52580"/>
    <w:rsid w:val="00AD31CB"/>
    <w:rsid w:val="00B47AB7"/>
    <w:rsid w:val="00B5590E"/>
    <w:rsid w:val="00B605E9"/>
    <w:rsid w:val="00BC4BBB"/>
    <w:rsid w:val="00BF1B51"/>
    <w:rsid w:val="00D12944"/>
    <w:rsid w:val="00D530BB"/>
    <w:rsid w:val="00D73515"/>
    <w:rsid w:val="00DC538A"/>
    <w:rsid w:val="00E92EE8"/>
    <w:rsid w:val="00FB1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D531"/>
  <w15:docId w15:val="{1C6D701D-6483-4CD0-B02A-F5FF2936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BC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BCD"/>
    <w:rPr>
      <w:rFonts w:eastAsiaTheme="minorEastAsia"/>
    </w:rPr>
  </w:style>
  <w:style w:type="paragraph" w:styleId="Footer">
    <w:name w:val="footer"/>
    <w:basedOn w:val="Normal"/>
    <w:link w:val="FooterChar"/>
    <w:uiPriority w:val="99"/>
    <w:unhideWhenUsed/>
    <w:rsid w:val="00862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BCD"/>
    <w:rPr>
      <w:rFonts w:eastAsiaTheme="minorEastAsia"/>
    </w:rPr>
  </w:style>
  <w:style w:type="paragraph" w:styleId="NoSpacing">
    <w:name w:val="No Spacing"/>
    <w:uiPriority w:val="1"/>
    <w:qFormat/>
    <w:rsid w:val="00862BCD"/>
    <w:pPr>
      <w:spacing w:after="0" w:line="240" w:lineRule="auto"/>
    </w:pPr>
    <w:rPr>
      <w:rFonts w:ascii="Calibri" w:eastAsia="Times New Roman" w:hAnsi="Calibri" w:cs="Times New Roman"/>
    </w:rPr>
  </w:style>
  <w:style w:type="paragraph" w:styleId="ListParagraph">
    <w:name w:val="List Paragraph"/>
    <w:basedOn w:val="Normal"/>
    <w:uiPriority w:val="1"/>
    <w:qFormat/>
    <w:rsid w:val="00862BCD"/>
    <w:pPr>
      <w:spacing w:after="0" w:line="240" w:lineRule="auto"/>
      <w:ind w:left="720"/>
    </w:pPr>
    <w:rPr>
      <w:rFonts w:ascii="Calibri" w:eastAsia="Calibri" w:hAnsi="Calibri" w:cs="Times New Roman"/>
    </w:rPr>
  </w:style>
  <w:style w:type="paragraph" w:styleId="NormalWeb">
    <w:name w:val="Normal (Web)"/>
    <w:basedOn w:val="Normal"/>
    <w:uiPriority w:val="99"/>
    <w:semiHidden/>
    <w:unhideWhenUsed/>
    <w:rsid w:val="00862BCD"/>
    <w:pPr>
      <w:spacing w:before="100" w:beforeAutospacing="1" w:after="100" w:afterAutospacing="1" w:line="240" w:lineRule="auto"/>
    </w:pPr>
    <w:rPr>
      <w:rFonts w:ascii="Times New Roman" w:eastAsia="Calibri" w:hAnsi="Times New Roman" w:cs="Times New Roman"/>
      <w:sz w:val="24"/>
      <w:szCs w:val="24"/>
    </w:rPr>
  </w:style>
  <w:style w:type="character" w:customStyle="1" w:styleId="t286pc">
    <w:name w:val="t286pc"/>
    <w:basedOn w:val="DefaultParagraphFont"/>
    <w:rsid w:val="00B5590E"/>
  </w:style>
  <w:style w:type="character" w:customStyle="1" w:styleId="vkekvd">
    <w:name w:val="vkekvd"/>
    <w:basedOn w:val="DefaultParagraphFont"/>
    <w:rsid w:val="00B55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Dailey</dc:creator>
  <cp:lastModifiedBy>Ted Dailey</cp:lastModifiedBy>
  <cp:revision>5</cp:revision>
  <cp:lastPrinted>2024-07-03T20:02:00Z</cp:lastPrinted>
  <dcterms:created xsi:type="dcterms:W3CDTF">2025-11-14T20:53:00Z</dcterms:created>
  <dcterms:modified xsi:type="dcterms:W3CDTF">2025-11-14T22:09:00Z</dcterms:modified>
</cp:coreProperties>
</file>