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81D5" w14:textId="367EF3C2" w:rsidR="00E31912" w:rsidRPr="00AE0AB4" w:rsidRDefault="00E31912" w:rsidP="00E31912">
      <w:pPr>
        <w:pStyle w:val="Header"/>
        <w:tabs>
          <w:tab w:val="clear" w:pos="4320"/>
          <w:tab w:val="clear" w:pos="8640"/>
        </w:tabs>
        <w:spacing w:after="240"/>
        <w:jc w:val="both"/>
        <w:rPr>
          <w:rFonts w:ascii="Arial" w:hAnsi="Arial" w:cs="Arial"/>
          <w:sz w:val="20"/>
        </w:rPr>
      </w:pPr>
      <w:r w:rsidRPr="00AE0AB4">
        <w:rPr>
          <w:rFonts w:ascii="Arial" w:hAnsi="Arial" w:cs="Arial"/>
          <w:sz w:val="20"/>
        </w:rPr>
        <w:t>Th</w:t>
      </w:r>
      <w:r w:rsidR="004F60B0">
        <w:rPr>
          <w:rFonts w:ascii="Arial" w:hAnsi="Arial" w:cs="Arial"/>
          <w:sz w:val="20"/>
        </w:rPr>
        <w:t xml:space="preserve">is document </w:t>
      </w:r>
      <w:r w:rsidRPr="00AE0AB4">
        <w:rPr>
          <w:rFonts w:ascii="Arial" w:hAnsi="Arial" w:cs="Arial"/>
          <w:sz w:val="20"/>
        </w:rPr>
        <w:t xml:space="preserve">establishes general product assurance requirements and is intended to define the requirements for the Supplier to assure that all goods and services delivered to </w:t>
      </w:r>
      <w:r>
        <w:rPr>
          <w:rFonts w:ascii="Arial" w:hAnsi="Arial" w:cs="Arial"/>
          <w:sz w:val="20"/>
        </w:rPr>
        <w:t>TCA</w:t>
      </w:r>
      <w:r w:rsidRPr="00AE0AB4">
        <w:rPr>
          <w:rFonts w:ascii="Arial" w:hAnsi="Arial" w:cs="Arial"/>
          <w:sz w:val="20"/>
        </w:rPr>
        <w:t xml:space="preserve"> conform to quality and </w:t>
      </w:r>
      <w:r>
        <w:rPr>
          <w:rFonts w:ascii="Arial" w:hAnsi="Arial" w:cs="Arial"/>
          <w:sz w:val="20"/>
        </w:rPr>
        <w:t>TCA</w:t>
      </w:r>
      <w:r w:rsidRPr="00AE0AB4">
        <w:rPr>
          <w:rFonts w:ascii="Arial" w:hAnsi="Arial" w:cs="Arial"/>
          <w:sz w:val="20"/>
        </w:rPr>
        <w:t>’</w:t>
      </w:r>
      <w:r w:rsidR="00C10F10">
        <w:rPr>
          <w:rFonts w:ascii="Arial" w:hAnsi="Arial" w:cs="Arial"/>
          <w:sz w:val="20"/>
        </w:rPr>
        <w:t>s</w:t>
      </w:r>
      <w:r w:rsidRPr="00AE0AB4">
        <w:rPr>
          <w:rFonts w:ascii="Arial" w:hAnsi="Arial" w:cs="Arial"/>
          <w:sz w:val="20"/>
        </w:rPr>
        <w:t xml:space="preserve"> customer requirements.  This constitutes an extension of the contract between the Supplier and </w:t>
      </w:r>
      <w:r>
        <w:rPr>
          <w:rFonts w:ascii="Arial" w:hAnsi="Arial" w:cs="Arial"/>
          <w:sz w:val="20"/>
        </w:rPr>
        <w:t>TCA</w:t>
      </w:r>
      <w:r w:rsidRPr="00AE0AB4">
        <w:rPr>
          <w:rFonts w:ascii="Arial" w:hAnsi="Arial" w:cs="Arial"/>
          <w:sz w:val="20"/>
        </w:rPr>
        <w:t xml:space="preserve"> covering the goods or services as described in the Purchase Order.  </w:t>
      </w:r>
    </w:p>
    <w:p w14:paraId="3E3F88BE" w14:textId="77777777" w:rsidR="00E31912" w:rsidRDefault="00E31912" w:rsidP="00E31912">
      <w:pPr>
        <w:pStyle w:val="Header"/>
        <w:tabs>
          <w:tab w:val="clear" w:pos="4320"/>
          <w:tab w:val="clear" w:pos="8640"/>
        </w:tabs>
        <w:spacing w:after="240"/>
        <w:jc w:val="both"/>
        <w:rPr>
          <w:rFonts w:ascii="Arial" w:hAnsi="Arial" w:cs="Arial"/>
          <w:sz w:val="20"/>
        </w:rPr>
      </w:pPr>
      <w:r w:rsidRPr="00AE0AB4">
        <w:rPr>
          <w:rFonts w:ascii="Arial" w:hAnsi="Arial" w:cs="Arial"/>
          <w:sz w:val="20"/>
        </w:rPr>
        <w:t>The Supplier’s acceptance of the Purchase Order shall constitute agreement to the requirements stated herein.  In the event of any discrepancy between the Purchase Order and the requirements of this document, the terms and conditions of the Purchase Order shall take precedence.</w:t>
      </w:r>
      <w:r>
        <w:rPr>
          <w:rFonts w:ascii="Arial" w:hAnsi="Arial" w:cs="Arial"/>
          <w:sz w:val="20"/>
        </w:rPr>
        <w:t xml:space="preserve">  </w:t>
      </w:r>
    </w:p>
    <w:p w14:paraId="266DBBFD" w14:textId="77777777" w:rsidR="00E31912" w:rsidRPr="0077643E" w:rsidRDefault="00E31912" w:rsidP="00E31912">
      <w:pPr>
        <w:pStyle w:val="Header"/>
        <w:tabs>
          <w:tab w:val="clear" w:pos="4320"/>
          <w:tab w:val="clear" w:pos="8640"/>
        </w:tabs>
        <w:jc w:val="both"/>
        <w:rPr>
          <w:rFonts w:ascii="Arial" w:hAnsi="Arial" w:cs="Arial"/>
          <w:b/>
          <w:sz w:val="20"/>
          <w:highlight w:val="yellow"/>
        </w:rPr>
      </w:pPr>
      <w:r w:rsidRPr="0077643E">
        <w:rPr>
          <w:rFonts w:ascii="Arial" w:hAnsi="Arial" w:cs="Arial"/>
          <w:b/>
          <w:sz w:val="20"/>
          <w:highlight w:val="yellow"/>
        </w:rPr>
        <w:t>The following PO notes are applicable to every purchase order: Q001-</w:t>
      </w:r>
      <w:r>
        <w:rPr>
          <w:rFonts w:ascii="Arial" w:hAnsi="Arial" w:cs="Arial"/>
          <w:b/>
          <w:sz w:val="20"/>
          <w:highlight w:val="yellow"/>
        </w:rPr>
        <w:t>015</w:t>
      </w:r>
      <w:r w:rsidRPr="0077643E">
        <w:rPr>
          <w:rFonts w:ascii="Arial" w:hAnsi="Arial" w:cs="Arial"/>
          <w:b/>
          <w:sz w:val="20"/>
          <w:highlight w:val="yellow"/>
        </w:rPr>
        <w:t xml:space="preserve"> </w:t>
      </w:r>
    </w:p>
    <w:p w14:paraId="5AD1A004" w14:textId="77777777" w:rsidR="00E31912" w:rsidRPr="0077643E" w:rsidRDefault="00E31912" w:rsidP="00E31912">
      <w:pPr>
        <w:pStyle w:val="Header"/>
        <w:tabs>
          <w:tab w:val="clear" w:pos="4320"/>
          <w:tab w:val="clear" w:pos="8640"/>
        </w:tabs>
        <w:jc w:val="both"/>
        <w:rPr>
          <w:rFonts w:ascii="Arial" w:hAnsi="Arial" w:cs="Arial"/>
          <w:b/>
          <w:sz w:val="20"/>
        </w:rPr>
      </w:pPr>
      <w:r>
        <w:rPr>
          <w:rFonts w:ascii="Arial" w:hAnsi="Arial" w:cs="Arial"/>
          <w:b/>
          <w:sz w:val="20"/>
          <w:highlight w:val="yellow"/>
        </w:rPr>
        <w:t>The remaining</w:t>
      </w:r>
      <w:r w:rsidRPr="0077643E">
        <w:rPr>
          <w:rFonts w:ascii="Arial" w:hAnsi="Arial" w:cs="Arial"/>
          <w:b/>
          <w:sz w:val="20"/>
          <w:highlight w:val="yellow"/>
        </w:rPr>
        <w:t xml:space="preserve"> PO Notes </w:t>
      </w:r>
      <w:r>
        <w:rPr>
          <w:rFonts w:ascii="Arial" w:hAnsi="Arial" w:cs="Arial"/>
          <w:b/>
          <w:sz w:val="20"/>
          <w:highlight w:val="yellow"/>
        </w:rPr>
        <w:t>are as applicable to</w:t>
      </w:r>
      <w:r w:rsidRPr="0077643E">
        <w:rPr>
          <w:rFonts w:ascii="Arial" w:hAnsi="Arial" w:cs="Arial"/>
          <w:b/>
          <w:sz w:val="20"/>
          <w:highlight w:val="yellow"/>
        </w:rPr>
        <w:t xml:space="preserve"> the purchase order.</w:t>
      </w:r>
    </w:p>
    <w:p w14:paraId="36F4A1C1" w14:textId="77777777" w:rsidR="00E31912" w:rsidRPr="00BA5540" w:rsidRDefault="00E31912" w:rsidP="00E31912">
      <w:pPr>
        <w:pStyle w:val="Header"/>
        <w:tabs>
          <w:tab w:val="clear" w:pos="4320"/>
          <w:tab w:val="clear" w:pos="8640"/>
        </w:tabs>
        <w:jc w:val="both"/>
        <w:rPr>
          <w:rFonts w:ascii="Arial" w:hAnsi="Arial" w:cs="Arial"/>
          <w:sz w:val="10"/>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56"/>
        <w:gridCol w:w="8269"/>
      </w:tblGrid>
      <w:tr w:rsidR="00E31912" w:rsidRPr="00B57CE8" w14:paraId="55FE3874" w14:textId="77777777" w:rsidTr="00CF7FC9">
        <w:tc>
          <w:tcPr>
            <w:tcW w:w="450" w:type="pct"/>
            <w:shd w:val="clear" w:color="auto" w:fill="C0C0C0"/>
            <w:vAlign w:val="center"/>
          </w:tcPr>
          <w:p w14:paraId="61EE3CF5"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PO</w:t>
            </w:r>
          </w:p>
          <w:p w14:paraId="0BA566A9"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Note</w:t>
            </w:r>
          </w:p>
          <w:p w14:paraId="63602B32"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Number</w:t>
            </w:r>
          </w:p>
        </w:tc>
        <w:tc>
          <w:tcPr>
            <w:tcW w:w="797" w:type="pct"/>
            <w:shd w:val="clear" w:color="auto" w:fill="C0C0C0"/>
            <w:vAlign w:val="center"/>
          </w:tcPr>
          <w:p w14:paraId="7B661A24"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Name</w:t>
            </w:r>
          </w:p>
        </w:tc>
        <w:tc>
          <w:tcPr>
            <w:tcW w:w="3753" w:type="pct"/>
            <w:shd w:val="clear" w:color="auto" w:fill="C0C0C0"/>
            <w:vAlign w:val="center"/>
          </w:tcPr>
          <w:p w14:paraId="1705D662"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Description</w:t>
            </w:r>
          </w:p>
        </w:tc>
      </w:tr>
      <w:tr w:rsidR="00E31912" w:rsidRPr="00B57CE8" w14:paraId="6624CF54" w14:textId="77777777" w:rsidTr="00CF7FC9">
        <w:trPr>
          <w:trHeight w:val="20"/>
        </w:trPr>
        <w:tc>
          <w:tcPr>
            <w:tcW w:w="450" w:type="pct"/>
            <w:vAlign w:val="center"/>
          </w:tcPr>
          <w:p w14:paraId="14C8A597" w14:textId="77777777"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Q001</w:t>
            </w:r>
          </w:p>
        </w:tc>
        <w:tc>
          <w:tcPr>
            <w:tcW w:w="797" w:type="pct"/>
            <w:vAlign w:val="center"/>
          </w:tcPr>
          <w:p w14:paraId="70855776"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Right of Entry</w:t>
            </w:r>
          </w:p>
        </w:tc>
        <w:tc>
          <w:tcPr>
            <w:tcW w:w="3753" w:type="pct"/>
            <w:vAlign w:val="center"/>
          </w:tcPr>
          <w:p w14:paraId="46794041" w14:textId="5AE99346" w:rsidR="00E31912"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The Supplier shall grant reasonable access to Supplier’s facilities to the representatives of </w:t>
            </w:r>
            <w:r>
              <w:rPr>
                <w:rFonts w:ascii="Arial" w:hAnsi="Arial" w:cs="Arial"/>
                <w:sz w:val="20"/>
                <w:szCs w:val="20"/>
              </w:rPr>
              <w:t>TCA</w:t>
            </w:r>
            <w:r w:rsidRPr="00B57CE8">
              <w:rPr>
                <w:rFonts w:ascii="Arial" w:hAnsi="Arial" w:cs="Arial"/>
                <w:sz w:val="20"/>
                <w:szCs w:val="20"/>
              </w:rPr>
              <w:t xml:space="preserve">, </w:t>
            </w:r>
            <w:r>
              <w:rPr>
                <w:rFonts w:ascii="Arial" w:hAnsi="Arial" w:cs="Arial"/>
                <w:sz w:val="20"/>
                <w:szCs w:val="20"/>
              </w:rPr>
              <w:t>TCA</w:t>
            </w:r>
            <w:r w:rsidRPr="00B57CE8">
              <w:rPr>
                <w:rFonts w:ascii="Arial" w:hAnsi="Arial" w:cs="Arial"/>
                <w:sz w:val="20"/>
                <w:szCs w:val="20"/>
              </w:rPr>
              <w:t xml:space="preserve"> customers, US government and/or regulatory agencies for the purpose of evaluating </w:t>
            </w:r>
            <w:r w:rsidR="00460CED" w:rsidRPr="00B57CE8">
              <w:rPr>
                <w:rFonts w:ascii="Arial" w:hAnsi="Arial" w:cs="Arial"/>
                <w:sz w:val="20"/>
                <w:szCs w:val="20"/>
              </w:rPr>
              <w:t>Supplier’s</w:t>
            </w:r>
            <w:r w:rsidRPr="00B57CE8">
              <w:rPr>
                <w:rFonts w:ascii="Arial" w:hAnsi="Arial" w:cs="Arial"/>
                <w:sz w:val="20"/>
                <w:szCs w:val="20"/>
              </w:rPr>
              <w:t xml:space="preserve"> conformance to all purchase order requirements.  </w:t>
            </w:r>
          </w:p>
          <w:p w14:paraId="34A2D727"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This also includes the Supplier’s sub-tiers facilities.</w:t>
            </w:r>
          </w:p>
        </w:tc>
      </w:tr>
      <w:tr w:rsidR="00E31912" w:rsidRPr="00B57CE8" w14:paraId="71958FC4" w14:textId="77777777" w:rsidTr="00BA5540">
        <w:trPr>
          <w:trHeight w:val="20"/>
        </w:trPr>
        <w:tc>
          <w:tcPr>
            <w:tcW w:w="450" w:type="pct"/>
            <w:vAlign w:val="center"/>
          </w:tcPr>
          <w:p w14:paraId="2D32B364" w14:textId="77777777"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Q002</w:t>
            </w:r>
          </w:p>
        </w:tc>
        <w:tc>
          <w:tcPr>
            <w:tcW w:w="797" w:type="pct"/>
            <w:vAlign w:val="center"/>
          </w:tcPr>
          <w:p w14:paraId="0D18D00F" w14:textId="0E4F3231" w:rsidR="00E31912" w:rsidRPr="00B57CE8" w:rsidRDefault="00E31912" w:rsidP="00BA5540">
            <w:pPr>
              <w:pStyle w:val="Header"/>
              <w:tabs>
                <w:tab w:val="clear" w:pos="4320"/>
                <w:tab w:val="clear" w:pos="8640"/>
              </w:tabs>
              <w:rPr>
                <w:rFonts w:ascii="Arial" w:hAnsi="Arial" w:cs="Arial"/>
                <w:sz w:val="20"/>
                <w:szCs w:val="20"/>
              </w:rPr>
            </w:pPr>
            <w:r w:rsidRPr="00B57CE8">
              <w:rPr>
                <w:rFonts w:ascii="Arial" w:hAnsi="Arial" w:cs="Arial"/>
                <w:b/>
                <w:bCs/>
                <w:sz w:val="20"/>
                <w:szCs w:val="20"/>
              </w:rPr>
              <w:t>Product</w:t>
            </w:r>
            <w:r w:rsidR="00394A6E">
              <w:rPr>
                <w:rFonts w:ascii="Arial" w:hAnsi="Arial" w:cs="Arial"/>
                <w:b/>
                <w:bCs/>
                <w:sz w:val="20"/>
                <w:szCs w:val="20"/>
              </w:rPr>
              <w:t xml:space="preserve"> </w:t>
            </w:r>
            <w:r w:rsidR="00BA5540">
              <w:rPr>
                <w:rFonts w:ascii="Arial" w:hAnsi="Arial" w:cs="Arial"/>
                <w:b/>
                <w:bCs/>
                <w:sz w:val="20"/>
                <w:szCs w:val="20"/>
              </w:rPr>
              <w:t>/</w:t>
            </w:r>
            <w:r w:rsidR="00394A6E">
              <w:rPr>
                <w:rFonts w:ascii="Arial" w:hAnsi="Arial" w:cs="Arial"/>
                <w:b/>
                <w:bCs/>
                <w:sz w:val="20"/>
                <w:szCs w:val="20"/>
              </w:rPr>
              <w:t xml:space="preserve"> Process</w:t>
            </w:r>
            <w:r w:rsidRPr="00B57CE8">
              <w:rPr>
                <w:rFonts w:ascii="Arial" w:hAnsi="Arial" w:cs="Arial"/>
                <w:b/>
                <w:bCs/>
                <w:sz w:val="20"/>
                <w:szCs w:val="20"/>
              </w:rPr>
              <w:t xml:space="preserve"> Control</w:t>
            </w:r>
          </w:p>
        </w:tc>
        <w:tc>
          <w:tcPr>
            <w:tcW w:w="3753" w:type="pct"/>
            <w:vAlign w:val="center"/>
          </w:tcPr>
          <w:p w14:paraId="08DBAB0F" w14:textId="77777777" w:rsidR="00394A6E" w:rsidRDefault="00394A6E" w:rsidP="00394A6E">
            <w:pPr>
              <w:pStyle w:val="Header"/>
              <w:jc w:val="both"/>
              <w:rPr>
                <w:rFonts w:ascii="Arial" w:hAnsi="Arial" w:cs="Arial"/>
                <w:sz w:val="20"/>
                <w:szCs w:val="20"/>
              </w:rPr>
            </w:pPr>
            <w:r w:rsidRPr="00394A6E">
              <w:rPr>
                <w:rFonts w:ascii="Arial" w:hAnsi="Arial" w:cs="Arial"/>
                <w:sz w:val="20"/>
                <w:szCs w:val="20"/>
              </w:rPr>
              <w:t xml:space="preserve">Seller shall not vary from drawing or parts list/BOM (including sources) specified on the Purchase Order without prior written approval from </w:t>
            </w:r>
            <w:r>
              <w:rPr>
                <w:rFonts w:ascii="Arial" w:hAnsi="Arial" w:cs="Arial"/>
                <w:sz w:val="20"/>
                <w:szCs w:val="20"/>
              </w:rPr>
              <w:t>TCA</w:t>
            </w:r>
            <w:r w:rsidRPr="00394A6E">
              <w:rPr>
                <w:rFonts w:ascii="Arial" w:hAnsi="Arial" w:cs="Arial"/>
                <w:sz w:val="20"/>
                <w:szCs w:val="20"/>
              </w:rPr>
              <w:t xml:space="preserve">. </w:t>
            </w:r>
          </w:p>
          <w:p w14:paraId="4C195E76" w14:textId="606D49CF" w:rsidR="00394A6E" w:rsidRPr="00394A6E" w:rsidRDefault="00394A6E" w:rsidP="00394A6E">
            <w:pPr>
              <w:pStyle w:val="Header"/>
              <w:jc w:val="both"/>
              <w:rPr>
                <w:rFonts w:ascii="Arial" w:hAnsi="Arial" w:cs="Arial"/>
                <w:sz w:val="20"/>
                <w:szCs w:val="20"/>
              </w:rPr>
            </w:pPr>
            <w:r w:rsidRPr="00394A6E">
              <w:rPr>
                <w:rFonts w:ascii="Arial" w:hAnsi="Arial" w:cs="Arial"/>
                <w:sz w:val="20"/>
                <w:szCs w:val="20"/>
              </w:rPr>
              <w:t>Seller</w:t>
            </w:r>
            <w:r>
              <w:rPr>
                <w:rFonts w:ascii="Arial" w:hAnsi="Arial" w:cs="Arial"/>
                <w:sz w:val="20"/>
                <w:szCs w:val="20"/>
              </w:rPr>
              <w:t xml:space="preserve"> </w:t>
            </w:r>
            <w:r w:rsidRPr="00394A6E">
              <w:rPr>
                <w:rFonts w:ascii="Arial" w:hAnsi="Arial" w:cs="Arial"/>
                <w:sz w:val="20"/>
                <w:szCs w:val="20"/>
              </w:rPr>
              <w:t>shall establish, document and implement a configuration management process to ensure:</w:t>
            </w:r>
          </w:p>
          <w:p w14:paraId="0449AA84" w14:textId="0608F7EB" w:rsidR="00394A6E" w:rsidRPr="00394A6E" w:rsidRDefault="00394A6E" w:rsidP="00394A6E">
            <w:pPr>
              <w:pStyle w:val="Header"/>
              <w:numPr>
                <w:ilvl w:val="0"/>
                <w:numId w:val="35"/>
              </w:numPr>
              <w:jc w:val="both"/>
              <w:rPr>
                <w:rFonts w:ascii="Arial" w:hAnsi="Arial" w:cs="Arial"/>
                <w:sz w:val="20"/>
                <w:szCs w:val="20"/>
              </w:rPr>
            </w:pPr>
            <w:r w:rsidRPr="00394A6E">
              <w:rPr>
                <w:rFonts w:ascii="Arial" w:hAnsi="Arial" w:cs="Arial"/>
                <w:sz w:val="20"/>
                <w:szCs w:val="20"/>
              </w:rPr>
              <w:t xml:space="preserve">Manufacture of product </w:t>
            </w:r>
            <w:r w:rsidR="00460CED">
              <w:rPr>
                <w:rFonts w:ascii="Arial" w:hAnsi="Arial" w:cs="Arial"/>
                <w:sz w:val="20"/>
                <w:szCs w:val="20"/>
              </w:rPr>
              <w:t xml:space="preserve">is </w:t>
            </w:r>
            <w:r w:rsidRPr="00394A6E">
              <w:rPr>
                <w:rFonts w:ascii="Arial" w:hAnsi="Arial" w:cs="Arial"/>
                <w:sz w:val="20"/>
                <w:szCs w:val="20"/>
              </w:rPr>
              <w:t>per contract or purchase order</w:t>
            </w:r>
          </w:p>
          <w:p w14:paraId="191F2EAC" w14:textId="45EEB539" w:rsidR="00394A6E" w:rsidRPr="00394A6E" w:rsidRDefault="00394A6E" w:rsidP="00394A6E">
            <w:pPr>
              <w:pStyle w:val="Header"/>
              <w:numPr>
                <w:ilvl w:val="0"/>
                <w:numId w:val="35"/>
              </w:numPr>
              <w:jc w:val="both"/>
              <w:rPr>
                <w:rFonts w:ascii="Arial" w:hAnsi="Arial" w:cs="Arial"/>
                <w:sz w:val="20"/>
                <w:szCs w:val="20"/>
              </w:rPr>
            </w:pPr>
            <w:r w:rsidRPr="00394A6E">
              <w:rPr>
                <w:rFonts w:ascii="Arial" w:hAnsi="Arial" w:cs="Arial"/>
                <w:sz w:val="20"/>
                <w:szCs w:val="20"/>
              </w:rPr>
              <w:t xml:space="preserve">Clear documentation of the configuration of the </w:t>
            </w:r>
            <w:r w:rsidR="00460CED">
              <w:rPr>
                <w:rFonts w:ascii="Arial" w:hAnsi="Arial" w:cs="Arial"/>
                <w:sz w:val="20"/>
                <w:szCs w:val="20"/>
              </w:rPr>
              <w:t xml:space="preserve">delivered </w:t>
            </w:r>
            <w:r w:rsidRPr="00394A6E">
              <w:rPr>
                <w:rFonts w:ascii="Arial" w:hAnsi="Arial" w:cs="Arial"/>
                <w:sz w:val="20"/>
                <w:szCs w:val="20"/>
              </w:rPr>
              <w:t>product</w:t>
            </w:r>
          </w:p>
          <w:p w14:paraId="0BF282EE" w14:textId="1A63D259" w:rsidR="00394A6E" w:rsidRPr="00B57CE8" w:rsidRDefault="00394A6E" w:rsidP="00394A6E">
            <w:pPr>
              <w:pStyle w:val="Header"/>
              <w:numPr>
                <w:ilvl w:val="0"/>
                <w:numId w:val="35"/>
              </w:numPr>
              <w:tabs>
                <w:tab w:val="clear" w:pos="4320"/>
                <w:tab w:val="clear" w:pos="8640"/>
              </w:tabs>
              <w:jc w:val="both"/>
              <w:rPr>
                <w:rFonts w:ascii="Arial" w:hAnsi="Arial" w:cs="Arial"/>
                <w:sz w:val="20"/>
                <w:szCs w:val="20"/>
              </w:rPr>
            </w:pPr>
            <w:r w:rsidRPr="00394A6E">
              <w:rPr>
                <w:rFonts w:ascii="Arial" w:hAnsi="Arial" w:cs="Arial"/>
                <w:sz w:val="20"/>
                <w:szCs w:val="20"/>
              </w:rPr>
              <w:t xml:space="preserve">Maintenance of all </w:t>
            </w:r>
            <w:r w:rsidR="00460CED">
              <w:rPr>
                <w:rFonts w:ascii="Arial" w:hAnsi="Arial" w:cs="Arial"/>
                <w:sz w:val="20"/>
                <w:szCs w:val="20"/>
              </w:rPr>
              <w:t xml:space="preserve">delivered </w:t>
            </w:r>
            <w:r w:rsidRPr="00394A6E">
              <w:rPr>
                <w:rFonts w:ascii="Arial" w:hAnsi="Arial" w:cs="Arial"/>
                <w:sz w:val="20"/>
                <w:szCs w:val="20"/>
              </w:rPr>
              <w:t>products configuration history</w:t>
            </w:r>
          </w:p>
        </w:tc>
      </w:tr>
      <w:tr w:rsidR="00E31912" w:rsidRPr="00B57CE8" w14:paraId="4818258F" w14:textId="77777777" w:rsidTr="00CF7FC9">
        <w:trPr>
          <w:trHeight w:val="20"/>
        </w:trPr>
        <w:tc>
          <w:tcPr>
            <w:tcW w:w="450" w:type="pct"/>
            <w:vAlign w:val="center"/>
          </w:tcPr>
          <w:p w14:paraId="454FB198" w14:textId="6E750326"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w:t>
            </w:r>
            <w:r w:rsidR="00460CED">
              <w:rPr>
                <w:rFonts w:ascii="Arial" w:hAnsi="Arial" w:cs="Arial"/>
                <w:b/>
                <w:sz w:val="20"/>
                <w:szCs w:val="20"/>
              </w:rPr>
              <w:t>3</w:t>
            </w:r>
          </w:p>
        </w:tc>
        <w:tc>
          <w:tcPr>
            <w:tcW w:w="797" w:type="pct"/>
            <w:vAlign w:val="center"/>
          </w:tcPr>
          <w:p w14:paraId="1D5CF39B"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Lot Tracking</w:t>
            </w:r>
          </w:p>
        </w:tc>
        <w:tc>
          <w:tcPr>
            <w:tcW w:w="3753" w:type="pct"/>
            <w:vAlign w:val="center"/>
          </w:tcPr>
          <w:p w14:paraId="11FA3D8E"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Supplier shall have a lot tracking system in place for accountability of materials, manufacturing and any process performed.</w:t>
            </w:r>
          </w:p>
        </w:tc>
      </w:tr>
      <w:tr w:rsidR="00E31912" w:rsidRPr="00B57CE8" w14:paraId="6D6A90E5" w14:textId="77777777" w:rsidTr="00CF7FC9">
        <w:trPr>
          <w:trHeight w:val="20"/>
        </w:trPr>
        <w:tc>
          <w:tcPr>
            <w:tcW w:w="450" w:type="pct"/>
            <w:vAlign w:val="center"/>
          </w:tcPr>
          <w:p w14:paraId="6165C8E5" w14:textId="0DC263CA"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w:t>
            </w:r>
            <w:r w:rsidR="00460CED">
              <w:rPr>
                <w:rFonts w:ascii="Arial" w:hAnsi="Arial" w:cs="Arial"/>
                <w:b/>
                <w:sz w:val="20"/>
                <w:szCs w:val="20"/>
              </w:rPr>
              <w:t>4</w:t>
            </w:r>
          </w:p>
        </w:tc>
        <w:tc>
          <w:tcPr>
            <w:tcW w:w="797" w:type="pct"/>
            <w:vAlign w:val="center"/>
          </w:tcPr>
          <w:p w14:paraId="18D8F341"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Document Control</w:t>
            </w:r>
          </w:p>
        </w:tc>
        <w:tc>
          <w:tcPr>
            <w:tcW w:w="3753" w:type="pct"/>
            <w:vAlign w:val="center"/>
          </w:tcPr>
          <w:p w14:paraId="55F8B3F8" w14:textId="36C094F3"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Supplier shall consider all information and property obtained from </w:t>
            </w:r>
            <w:r>
              <w:rPr>
                <w:rFonts w:ascii="Arial" w:hAnsi="Arial" w:cs="Arial"/>
                <w:sz w:val="20"/>
                <w:szCs w:val="20"/>
              </w:rPr>
              <w:t>TCA</w:t>
            </w:r>
            <w:r w:rsidRPr="00B57CE8">
              <w:rPr>
                <w:rFonts w:ascii="Arial" w:hAnsi="Arial" w:cs="Arial"/>
                <w:sz w:val="20"/>
                <w:szCs w:val="20"/>
              </w:rPr>
              <w:t xml:space="preserve"> or </w:t>
            </w:r>
            <w:r>
              <w:rPr>
                <w:rFonts w:ascii="Arial" w:hAnsi="Arial" w:cs="Arial"/>
                <w:sz w:val="20"/>
                <w:szCs w:val="20"/>
              </w:rPr>
              <w:t>TCA</w:t>
            </w:r>
            <w:r w:rsidRPr="00B57CE8">
              <w:rPr>
                <w:rFonts w:ascii="Arial" w:hAnsi="Arial" w:cs="Arial"/>
                <w:sz w:val="20"/>
                <w:szCs w:val="20"/>
              </w:rPr>
              <w:t xml:space="preserve"> customers as proprietary and shall keep confidential and protect from disclosure.</w:t>
            </w:r>
          </w:p>
          <w:p w14:paraId="411D0324" w14:textId="51C27897" w:rsidR="00E31912" w:rsidRPr="00B57CE8" w:rsidRDefault="00E31912" w:rsidP="00CF7FC9">
            <w:pPr>
              <w:jc w:val="both"/>
              <w:rPr>
                <w:rFonts w:ascii="Arial" w:hAnsi="Arial" w:cs="Arial"/>
                <w:sz w:val="20"/>
                <w:szCs w:val="20"/>
              </w:rPr>
            </w:pPr>
            <w:r w:rsidRPr="00B57CE8">
              <w:rPr>
                <w:rFonts w:ascii="Arial" w:hAnsi="Arial" w:cs="Arial"/>
                <w:sz w:val="20"/>
                <w:szCs w:val="20"/>
              </w:rPr>
              <w:t xml:space="preserve">Unless authorized in writing by </w:t>
            </w:r>
            <w:r>
              <w:rPr>
                <w:rFonts w:ascii="Arial" w:hAnsi="Arial" w:cs="Arial"/>
                <w:sz w:val="20"/>
                <w:szCs w:val="20"/>
              </w:rPr>
              <w:t>TCA</w:t>
            </w:r>
            <w:r w:rsidRPr="00B57CE8">
              <w:rPr>
                <w:rFonts w:ascii="Arial" w:hAnsi="Arial" w:cs="Arial"/>
                <w:sz w:val="20"/>
                <w:szCs w:val="20"/>
              </w:rPr>
              <w:t xml:space="preserve">, the Supplier may not transmit or furnish any proprietary documents, or copies of such documents, to anyone outside the Supplier’s business organization except to a sub-tier source used by the Supplier for performance of work on the </w:t>
            </w:r>
            <w:r>
              <w:rPr>
                <w:rFonts w:ascii="Arial" w:hAnsi="Arial" w:cs="Arial"/>
                <w:sz w:val="20"/>
                <w:szCs w:val="20"/>
              </w:rPr>
              <w:t>TCA</w:t>
            </w:r>
            <w:r w:rsidRPr="00B57CE8">
              <w:rPr>
                <w:rFonts w:ascii="Arial" w:hAnsi="Arial" w:cs="Arial"/>
                <w:sz w:val="20"/>
                <w:szCs w:val="20"/>
              </w:rPr>
              <w:t xml:space="preserve"> purchase order.</w:t>
            </w:r>
          </w:p>
          <w:p w14:paraId="056E13E0" w14:textId="77777777" w:rsidR="00E31912" w:rsidRDefault="00E31912" w:rsidP="00CF7FC9">
            <w:pPr>
              <w:jc w:val="both"/>
              <w:rPr>
                <w:rFonts w:ascii="Arial" w:hAnsi="Arial" w:cs="Arial"/>
                <w:sz w:val="20"/>
                <w:szCs w:val="20"/>
              </w:rPr>
            </w:pPr>
            <w:r w:rsidRPr="00B57CE8">
              <w:rPr>
                <w:rFonts w:ascii="Arial" w:hAnsi="Arial" w:cs="Arial"/>
                <w:sz w:val="20"/>
                <w:szCs w:val="20"/>
              </w:rPr>
              <w:t xml:space="preserve">All planning, drawings, etc. issued with a purchase order must be returned to </w:t>
            </w:r>
            <w:r>
              <w:rPr>
                <w:rFonts w:ascii="Arial" w:hAnsi="Arial" w:cs="Arial"/>
                <w:sz w:val="20"/>
                <w:szCs w:val="20"/>
              </w:rPr>
              <w:t>TCA</w:t>
            </w:r>
            <w:r w:rsidRPr="00B57CE8">
              <w:rPr>
                <w:rFonts w:ascii="Arial" w:hAnsi="Arial" w:cs="Arial"/>
                <w:sz w:val="20"/>
                <w:szCs w:val="20"/>
              </w:rPr>
              <w:t xml:space="preserve"> upon completion or cancellation of the purchase order.  </w:t>
            </w:r>
          </w:p>
          <w:p w14:paraId="110E51F3" w14:textId="7B868EAA" w:rsidR="00460CED" w:rsidRPr="00B57CE8" w:rsidRDefault="00460CED" w:rsidP="00CF7FC9">
            <w:pPr>
              <w:jc w:val="both"/>
              <w:rPr>
                <w:rFonts w:ascii="Arial" w:hAnsi="Arial" w:cs="Arial"/>
                <w:sz w:val="20"/>
                <w:szCs w:val="20"/>
              </w:rPr>
            </w:pPr>
            <w:r w:rsidRPr="00460CED">
              <w:rPr>
                <w:rFonts w:ascii="Arial" w:hAnsi="Arial" w:cs="Arial"/>
                <w:sz w:val="20"/>
                <w:szCs w:val="20"/>
              </w:rPr>
              <w:t xml:space="preserve">Seller shall have a cyber security policy in place to protect </w:t>
            </w:r>
            <w:r>
              <w:rPr>
                <w:rFonts w:ascii="Arial" w:hAnsi="Arial" w:cs="Arial"/>
                <w:sz w:val="20"/>
                <w:szCs w:val="20"/>
              </w:rPr>
              <w:t>TCA</w:t>
            </w:r>
            <w:r w:rsidRPr="00460CED">
              <w:rPr>
                <w:rFonts w:ascii="Arial" w:hAnsi="Arial" w:cs="Arial"/>
                <w:sz w:val="20"/>
                <w:szCs w:val="20"/>
              </w:rPr>
              <w:t xml:space="preserve"> documentation including periodic data backup.</w:t>
            </w:r>
          </w:p>
        </w:tc>
      </w:tr>
      <w:tr w:rsidR="00E31912" w:rsidRPr="00B57CE8" w14:paraId="3AE1F1C2" w14:textId="77777777" w:rsidTr="00CF7FC9">
        <w:trPr>
          <w:trHeight w:val="20"/>
        </w:trPr>
        <w:tc>
          <w:tcPr>
            <w:tcW w:w="450" w:type="pct"/>
            <w:vAlign w:val="center"/>
          </w:tcPr>
          <w:p w14:paraId="2C45952F" w14:textId="090B7431"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w:t>
            </w:r>
            <w:r w:rsidR="00460CED">
              <w:rPr>
                <w:rFonts w:ascii="Arial" w:hAnsi="Arial" w:cs="Arial"/>
                <w:b/>
                <w:sz w:val="20"/>
                <w:szCs w:val="20"/>
              </w:rPr>
              <w:t>5</w:t>
            </w:r>
          </w:p>
        </w:tc>
        <w:tc>
          <w:tcPr>
            <w:tcW w:w="797" w:type="pct"/>
            <w:vAlign w:val="center"/>
          </w:tcPr>
          <w:p w14:paraId="0478E673"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Sub-contracting</w:t>
            </w:r>
          </w:p>
        </w:tc>
        <w:tc>
          <w:tcPr>
            <w:tcW w:w="3753" w:type="pct"/>
            <w:vAlign w:val="center"/>
          </w:tcPr>
          <w:p w14:paraId="2D2D69FF" w14:textId="77777777" w:rsidR="00E31912"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The Supplier is responsible for meeting all the specified technical and quality requirements, whether the Supplier performs the work, or the work is performed by the Supplier’s sub-tier sources.  </w:t>
            </w:r>
          </w:p>
          <w:p w14:paraId="42483986" w14:textId="77777777" w:rsidR="00E31912"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The Supplier is responsible for ensuring that all applicable requirements are flowed down to any Sub-tier Supplier used.</w:t>
            </w:r>
            <w:r>
              <w:rPr>
                <w:rFonts w:ascii="Arial" w:hAnsi="Arial" w:cs="Arial"/>
                <w:sz w:val="20"/>
                <w:szCs w:val="20"/>
              </w:rPr>
              <w:t xml:space="preserve">  </w:t>
            </w:r>
          </w:p>
          <w:p w14:paraId="67D39402" w14:textId="7BD2DF65" w:rsidR="00E31912" w:rsidRPr="00B57CE8" w:rsidRDefault="00E31912" w:rsidP="00CF7FC9">
            <w:pPr>
              <w:pStyle w:val="Header"/>
              <w:tabs>
                <w:tab w:val="clear" w:pos="4320"/>
                <w:tab w:val="clear" w:pos="8640"/>
              </w:tabs>
              <w:jc w:val="both"/>
              <w:rPr>
                <w:rFonts w:ascii="Arial" w:hAnsi="Arial" w:cs="Arial"/>
                <w:sz w:val="20"/>
                <w:szCs w:val="20"/>
              </w:rPr>
            </w:pPr>
            <w:r>
              <w:rPr>
                <w:rFonts w:ascii="Arial" w:hAnsi="Arial" w:cs="Arial"/>
                <w:sz w:val="20"/>
                <w:szCs w:val="20"/>
              </w:rPr>
              <w:t>The Supplier shall not outsource work without prior written approval from TCA.</w:t>
            </w:r>
          </w:p>
        </w:tc>
      </w:tr>
      <w:tr w:rsidR="00E31912" w:rsidRPr="00B57CE8" w14:paraId="0D3C02EC" w14:textId="77777777" w:rsidTr="00CF7FC9">
        <w:trPr>
          <w:trHeight w:val="20"/>
        </w:trPr>
        <w:tc>
          <w:tcPr>
            <w:tcW w:w="450" w:type="pct"/>
            <w:vAlign w:val="center"/>
          </w:tcPr>
          <w:p w14:paraId="090481F0" w14:textId="05AF07F4"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Q00</w:t>
            </w:r>
            <w:r w:rsidR="00460CED">
              <w:rPr>
                <w:rFonts w:ascii="Arial" w:hAnsi="Arial" w:cs="Arial"/>
                <w:b/>
                <w:sz w:val="20"/>
                <w:szCs w:val="20"/>
              </w:rPr>
              <w:t>6</w:t>
            </w:r>
          </w:p>
        </w:tc>
        <w:tc>
          <w:tcPr>
            <w:tcW w:w="797" w:type="pct"/>
            <w:vAlign w:val="center"/>
          </w:tcPr>
          <w:p w14:paraId="0CF97B3B"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Quality Records</w:t>
            </w:r>
          </w:p>
        </w:tc>
        <w:tc>
          <w:tcPr>
            <w:tcW w:w="3753" w:type="pct"/>
          </w:tcPr>
          <w:p w14:paraId="59F92BE6"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All quality records must be </w:t>
            </w:r>
            <w:r>
              <w:rPr>
                <w:rFonts w:ascii="Arial" w:hAnsi="Arial" w:cs="Arial"/>
                <w:sz w:val="20"/>
                <w:szCs w:val="20"/>
              </w:rPr>
              <w:t xml:space="preserve">in English, </w:t>
            </w:r>
            <w:r w:rsidRPr="00B57CE8">
              <w:rPr>
                <w:rFonts w:ascii="Arial" w:hAnsi="Arial" w:cs="Arial"/>
                <w:sz w:val="20"/>
                <w:szCs w:val="20"/>
              </w:rPr>
              <w:t xml:space="preserve">legible and stored in a suitable environment to prevent damage, deterioration, or loss. </w:t>
            </w:r>
          </w:p>
          <w:p w14:paraId="4715E980" w14:textId="597119FA" w:rsidR="00E31912"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Records which are the property of, or pertain to, </w:t>
            </w:r>
            <w:r>
              <w:rPr>
                <w:rFonts w:ascii="Arial" w:hAnsi="Arial" w:cs="Arial"/>
                <w:sz w:val="20"/>
                <w:szCs w:val="20"/>
              </w:rPr>
              <w:t>TCA</w:t>
            </w:r>
            <w:r w:rsidRPr="00B57CE8">
              <w:rPr>
                <w:rFonts w:ascii="Arial" w:hAnsi="Arial" w:cs="Arial"/>
                <w:sz w:val="20"/>
                <w:szCs w:val="20"/>
              </w:rPr>
              <w:t xml:space="preserve"> contracts or POs, are not disposed of without </w:t>
            </w:r>
            <w:r>
              <w:rPr>
                <w:rFonts w:ascii="Arial" w:hAnsi="Arial" w:cs="Arial"/>
                <w:sz w:val="20"/>
                <w:szCs w:val="20"/>
              </w:rPr>
              <w:t>TCA</w:t>
            </w:r>
            <w:r w:rsidRPr="00B57CE8">
              <w:rPr>
                <w:rFonts w:ascii="Arial" w:hAnsi="Arial" w:cs="Arial"/>
                <w:sz w:val="20"/>
                <w:szCs w:val="20"/>
              </w:rPr>
              <w:t xml:space="preserve"> written consent.</w:t>
            </w:r>
          </w:p>
          <w:p w14:paraId="62FE8427" w14:textId="04703AFD" w:rsidR="00794B72" w:rsidRPr="00B57CE8" w:rsidRDefault="00794B72" w:rsidP="00CF7FC9">
            <w:pPr>
              <w:pStyle w:val="Header"/>
              <w:tabs>
                <w:tab w:val="clear" w:pos="4320"/>
                <w:tab w:val="clear" w:pos="8640"/>
              </w:tabs>
              <w:jc w:val="both"/>
              <w:rPr>
                <w:rFonts w:ascii="Arial" w:hAnsi="Arial" w:cs="Arial"/>
                <w:sz w:val="20"/>
                <w:szCs w:val="20"/>
              </w:rPr>
            </w:pPr>
            <w:r>
              <w:rPr>
                <w:rFonts w:ascii="Arial" w:hAnsi="Arial" w:cs="Arial"/>
                <w:sz w:val="20"/>
                <w:szCs w:val="20"/>
              </w:rPr>
              <w:t>Suppliers who cannot meet the record retention requirements agree to send to TCA all documentation pertaining to issued purchase orders at no cost to TCA.</w:t>
            </w:r>
          </w:p>
          <w:p w14:paraId="0B95CF3D" w14:textId="6F54350F" w:rsidR="00E31912" w:rsidRPr="00B57CE8" w:rsidRDefault="00E31912" w:rsidP="0076259E">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Record entry correction must be done by crossing-out the incorrect data, signing/stamping and dating the new entry. </w:t>
            </w:r>
          </w:p>
        </w:tc>
      </w:tr>
      <w:tr w:rsidR="00E31912" w:rsidRPr="00B57CE8" w14:paraId="59C9EBC4" w14:textId="77777777" w:rsidTr="00CF7FC9">
        <w:trPr>
          <w:trHeight w:val="20"/>
        </w:trPr>
        <w:tc>
          <w:tcPr>
            <w:tcW w:w="450" w:type="pct"/>
            <w:vAlign w:val="center"/>
          </w:tcPr>
          <w:p w14:paraId="5248CE35" w14:textId="311CE0CD"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Q00</w:t>
            </w:r>
            <w:r w:rsidR="00460CED">
              <w:rPr>
                <w:rFonts w:ascii="Arial" w:hAnsi="Arial" w:cs="Arial"/>
                <w:b/>
                <w:sz w:val="20"/>
                <w:szCs w:val="20"/>
              </w:rPr>
              <w:t>7</w:t>
            </w:r>
          </w:p>
        </w:tc>
        <w:tc>
          <w:tcPr>
            <w:tcW w:w="797" w:type="pct"/>
            <w:vAlign w:val="center"/>
          </w:tcPr>
          <w:p w14:paraId="4E1BA31E"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Packaging</w:t>
            </w:r>
          </w:p>
        </w:tc>
        <w:tc>
          <w:tcPr>
            <w:tcW w:w="3753" w:type="pct"/>
          </w:tcPr>
          <w:p w14:paraId="154D83E7" w14:textId="175D23D4"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Unless otherwise required by the purchase order, the Supplier shall incorporate good commercial standard practices for the preservation, packaging and shipment to </w:t>
            </w:r>
            <w:r w:rsidR="00460CED">
              <w:rPr>
                <w:rFonts w:ascii="Arial" w:hAnsi="Arial" w:cs="Arial"/>
                <w:sz w:val="20"/>
                <w:szCs w:val="20"/>
              </w:rPr>
              <w:t>pre</w:t>
            </w:r>
            <w:r w:rsidRPr="00B57CE8">
              <w:rPr>
                <w:rFonts w:ascii="Arial" w:hAnsi="Arial" w:cs="Arial"/>
                <w:sz w:val="20"/>
                <w:szCs w:val="20"/>
              </w:rPr>
              <w:t xml:space="preserve">clude damage to products during shipment to </w:t>
            </w:r>
            <w:r>
              <w:rPr>
                <w:rFonts w:ascii="Arial" w:hAnsi="Arial" w:cs="Arial"/>
                <w:sz w:val="20"/>
                <w:szCs w:val="20"/>
              </w:rPr>
              <w:t>TCA</w:t>
            </w:r>
            <w:r w:rsidRPr="00B57CE8">
              <w:rPr>
                <w:rFonts w:ascii="Arial" w:hAnsi="Arial" w:cs="Arial"/>
                <w:sz w:val="20"/>
                <w:szCs w:val="20"/>
              </w:rPr>
              <w:t xml:space="preserve"> or deterioration while in storage at </w:t>
            </w:r>
            <w:r>
              <w:rPr>
                <w:rFonts w:ascii="Arial" w:hAnsi="Arial" w:cs="Arial"/>
                <w:sz w:val="20"/>
                <w:szCs w:val="20"/>
              </w:rPr>
              <w:t>TCA</w:t>
            </w:r>
            <w:r w:rsidRPr="00B57CE8">
              <w:rPr>
                <w:rFonts w:ascii="Arial" w:hAnsi="Arial" w:cs="Arial"/>
                <w:sz w:val="20"/>
                <w:szCs w:val="20"/>
              </w:rPr>
              <w:t xml:space="preserve">   </w:t>
            </w:r>
          </w:p>
        </w:tc>
      </w:tr>
      <w:tr w:rsidR="00167FF0" w:rsidRPr="00B57CE8" w14:paraId="4E9AB39B" w14:textId="77777777" w:rsidTr="00167FF0">
        <w:trPr>
          <w:trHeight w:val="432"/>
        </w:trPr>
        <w:tc>
          <w:tcPr>
            <w:tcW w:w="450" w:type="pct"/>
            <w:tcBorders>
              <w:left w:val="single" w:sz="4" w:space="0" w:color="FFFFFF" w:themeColor="background1"/>
              <w:right w:val="single" w:sz="4" w:space="0" w:color="FFFFFF" w:themeColor="background1"/>
            </w:tcBorders>
            <w:vAlign w:val="center"/>
          </w:tcPr>
          <w:p w14:paraId="6D39080B" w14:textId="77777777" w:rsidR="00167FF0" w:rsidRDefault="00167FF0" w:rsidP="00CF7FC9">
            <w:pPr>
              <w:pStyle w:val="Header"/>
              <w:tabs>
                <w:tab w:val="clear" w:pos="4320"/>
                <w:tab w:val="clear" w:pos="8640"/>
              </w:tabs>
              <w:jc w:val="center"/>
              <w:rPr>
                <w:rFonts w:ascii="Arial" w:hAnsi="Arial" w:cs="Arial"/>
                <w:b/>
                <w:sz w:val="20"/>
                <w:szCs w:val="20"/>
              </w:rPr>
            </w:pPr>
          </w:p>
        </w:tc>
        <w:tc>
          <w:tcPr>
            <w:tcW w:w="797" w:type="pct"/>
            <w:tcBorders>
              <w:left w:val="single" w:sz="4" w:space="0" w:color="FFFFFF" w:themeColor="background1"/>
              <w:right w:val="single" w:sz="4" w:space="0" w:color="FFFFFF" w:themeColor="background1"/>
            </w:tcBorders>
            <w:vAlign w:val="center"/>
          </w:tcPr>
          <w:p w14:paraId="3FF67300" w14:textId="77777777" w:rsidR="00167FF0" w:rsidRPr="00B57CE8" w:rsidRDefault="00167FF0" w:rsidP="00CF7FC9">
            <w:pPr>
              <w:pStyle w:val="Header"/>
              <w:tabs>
                <w:tab w:val="clear" w:pos="4320"/>
                <w:tab w:val="clear" w:pos="8640"/>
              </w:tabs>
              <w:jc w:val="both"/>
              <w:rPr>
                <w:rFonts w:ascii="Arial" w:hAnsi="Arial" w:cs="Arial"/>
                <w:b/>
                <w:bCs/>
                <w:sz w:val="20"/>
                <w:szCs w:val="20"/>
              </w:rPr>
            </w:pPr>
          </w:p>
        </w:tc>
        <w:tc>
          <w:tcPr>
            <w:tcW w:w="3753" w:type="pct"/>
            <w:tcBorders>
              <w:left w:val="single" w:sz="4" w:space="0" w:color="FFFFFF" w:themeColor="background1"/>
              <w:right w:val="single" w:sz="4" w:space="0" w:color="FFFFFF" w:themeColor="background1"/>
            </w:tcBorders>
          </w:tcPr>
          <w:p w14:paraId="6CA69B24" w14:textId="77777777" w:rsidR="00167FF0" w:rsidRPr="00B57CE8" w:rsidRDefault="00167FF0" w:rsidP="00CF7FC9">
            <w:pPr>
              <w:pStyle w:val="Header"/>
              <w:tabs>
                <w:tab w:val="clear" w:pos="4320"/>
                <w:tab w:val="clear" w:pos="8640"/>
              </w:tabs>
              <w:jc w:val="both"/>
              <w:rPr>
                <w:rFonts w:ascii="Arial" w:hAnsi="Arial" w:cs="Arial"/>
                <w:sz w:val="20"/>
                <w:szCs w:val="20"/>
              </w:rPr>
            </w:pPr>
          </w:p>
        </w:tc>
      </w:tr>
      <w:tr w:rsidR="00E31912" w:rsidRPr="00B57CE8" w14:paraId="0C1187C3" w14:textId="77777777" w:rsidTr="00CF7FC9">
        <w:trPr>
          <w:trHeight w:val="20"/>
        </w:trPr>
        <w:tc>
          <w:tcPr>
            <w:tcW w:w="450" w:type="pct"/>
            <w:vAlign w:val="center"/>
          </w:tcPr>
          <w:p w14:paraId="3266968B" w14:textId="6E6BE95C"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lastRenderedPageBreak/>
              <w:t>Q00</w:t>
            </w:r>
            <w:r w:rsidR="00460CED">
              <w:rPr>
                <w:rFonts w:ascii="Arial" w:hAnsi="Arial" w:cs="Arial"/>
                <w:b/>
                <w:sz w:val="20"/>
                <w:szCs w:val="20"/>
              </w:rPr>
              <w:t>8</w:t>
            </w:r>
          </w:p>
        </w:tc>
        <w:tc>
          <w:tcPr>
            <w:tcW w:w="797" w:type="pct"/>
            <w:vAlign w:val="center"/>
          </w:tcPr>
          <w:p w14:paraId="24AA3242"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sz w:val="20"/>
                <w:szCs w:val="20"/>
              </w:rPr>
              <w:t>No Substitutions</w:t>
            </w:r>
          </w:p>
        </w:tc>
        <w:tc>
          <w:tcPr>
            <w:tcW w:w="3753" w:type="pct"/>
          </w:tcPr>
          <w:p w14:paraId="17322040" w14:textId="77777777" w:rsidR="00C10F10" w:rsidRPr="004F60B0" w:rsidRDefault="00E31912" w:rsidP="00CF7FC9">
            <w:pPr>
              <w:pStyle w:val="Header"/>
              <w:tabs>
                <w:tab w:val="clear" w:pos="4320"/>
                <w:tab w:val="clear" w:pos="8640"/>
              </w:tabs>
              <w:jc w:val="both"/>
              <w:rPr>
                <w:rFonts w:ascii="Arial" w:hAnsi="Arial" w:cs="Arial"/>
                <w:sz w:val="20"/>
                <w:szCs w:val="20"/>
              </w:rPr>
            </w:pPr>
            <w:r w:rsidRPr="004F60B0">
              <w:rPr>
                <w:rFonts w:ascii="Arial" w:hAnsi="Arial" w:cs="Arial"/>
                <w:sz w:val="20"/>
                <w:szCs w:val="20"/>
              </w:rPr>
              <w:t xml:space="preserve">Unless authorized in writing by TCA, the Supplier shall not make any substitutions or changes to processes or materials.  </w:t>
            </w:r>
          </w:p>
          <w:p w14:paraId="4DBDF30C" w14:textId="043C4510" w:rsidR="00460CED" w:rsidRPr="004F60B0" w:rsidRDefault="00E31912" w:rsidP="00CF7FC9">
            <w:pPr>
              <w:pStyle w:val="Header"/>
              <w:tabs>
                <w:tab w:val="clear" w:pos="4320"/>
                <w:tab w:val="clear" w:pos="8640"/>
              </w:tabs>
              <w:jc w:val="both"/>
              <w:rPr>
                <w:rFonts w:ascii="Arial" w:hAnsi="Arial" w:cs="Arial"/>
                <w:sz w:val="20"/>
                <w:szCs w:val="20"/>
              </w:rPr>
            </w:pPr>
            <w:r w:rsidRPr="004F60B0">
              <w:rPr>
                <w:rFonts w:ascii="Arial" w:hAnsi="Arial" w:cs="Arial"/>
                <w:sz w:val="20"/>
                <w:szCs w:val="20"/>
              </w:rPr>
              <w:t xml:space="preserve">Items furnished under this Purchase Order shall be identical in form, fit and function to product previously accepted by TCA   </w:t>
            </w:r>
          </w:p>
          <w:p w14:paraId="696955D4" w14:textId="77777777" w:rsidR="00E31912" w:rsidRPr="004F60B0" w:rsidRDefault="00E31912" w:rsidP="00CF7FC9">
            <w:pPr>
              <w:pStyle w:val="Header"/>
              <w:tabs>
                <w:tab w:val="clear" w:pos="4320"/>
                <w:tab w:val="clear" w:pos="8640"/>
              </w:tabs>
              <w:jc w:val="both"/>
              <w:rPr>
                <w:rFonts w:ascii="Arial" w:hAnsi="Arial" w:cs="Arial"/>
                <w:sz w:val="20"/>
                <w:szCs w:val="20"/>
              </w:rPr>
            </w:pPr>
            <w:r w:rsidRPr="004F60B0">
              <w:rPr>
                <w:rFonts w:ascii="Arial" w:hAnsi="Arial" w:cs="Arial"/>
                <w:sz w:val="20"/>
                <w:szCs w:val="20"/>
              </w:rPr>
              <w:t xml:space="preserve">Any revisions must be approved by a revised Purchase Order from TCA </w:t>
            </w:r>
          </w:p>
          <w:p w14:paraId="3056C6B3" w14:textId="182C7499" w:rsidR="004F60B0" w:rsidRPr="004F60B0" w:rsidRDefault="004F60B0" w:rsidP="00CF7FC9">
            <w:pPr>
              <w:pStyle w:val="Header"/>
              <w:tabs>
                <w:tab w:val="clear" w:pos="4320"/>
                <w:tab w:val="clear" w:pos="8640"/>
              </w:tabs>
              <w:jc w:val="both"/>
              <w:rPr>
                <w:rFonts w:ascii="Arial" w:hAnsi="Arial" w:cs="Arial"/>
                <w:sz w:val="20"/>
                <w:szCs w:val="20"/>
              </w:rPr>
            </w:pPr>
            <w:r w:rsidRPr="004F60B0">
              <w:rPr>
                <w:rFonts w:ascii="Arial" w:hAnsi="Arial" w:cs="Arial"/>
                <w:sz w:val="20"/>
                <w:szCs w:val="20"/>
              </w:rPr>
              <w:t>Non</w:t>
            </w:r>
            <w:r w:rsidR="00BA5540">
              <w:rPr>
                <w:rFonts w:ascii="Arial" w:hAnsi="Arial" w:cs="Arial"/>
                <w:sz w:val="20"/>
                <w:szCs w:val="20"/>
              </w:rPr>
              <w:t>-</w:t>
            </w:r>
            <w:r w:rsidRPr="004F60B0">
              <w:rPr>
                <w:rFonts w:ascii="Arial" w:hAnsi="Arial" w:cs="Arial"/>
                <w:sz w:val="20"/>
                <w:szCs w:val="20"/>
              </w:rPr>
              <w:t>cancelable/Non</w:t>
            </w:r>
            <w:r w:rsidR="00BA5540">
              <w:rPr>
                <w:rFonts w:ascii="Arial" w:hAnsi="Arial" w:cs="Arial"/>
                <w:sz w:val="20"/>
                <w:szCs w:val="20"/>
              </w:rPr>
              <w:t>-</w:t>
            </w:r>
            <w:r w:rsidRPr="004F60B0">
              <w:rPr>
                <w:rFonts w:ascii="Arial" w:hAnsi="Arial" w:cs="Arial"/>
                <w:sz w:val="20"/>
                <w:szCs w:val="20"/>
              </w:rPr>
              <w:t xml:space="preserve">returnable </w:t>
            </w:r>
            <w:r w:rsidR="00BA5540">
              <w:rPr>
                <w:rFonts w:ascii="Arial" w:hAnsi="Arial" w:cs="Arial"/>
                <w:sz w:val="20"/>
                <w:szCs w:val="20"/>
              </w:rPr>
              <w:t xml:space="preserve">items </w:t>
            </w:r>
            <w:r w:rsidRPr="004F60B0">
              <w:rPr>
                <w:rFonts w:ascii="Arial" w:hAnsi="Arial" w:cs="Arial"/>
                <w:sz w:val="20"/>
                <w:szCs w:val="20"/>
              </w:rPr>
              <w:t>must be identified in advance</w:t>
            </w:r>
          </w:p>
        </w:tc>
      </w:tr>
      <w:tr w:rsidR="00E31912" w:rsidRPr="00B57CE8" w14:paraId="7E8F245F" w14:textId="77777777" w:rsidTr="00CF7FC9">
        <w:trPr>
          <w:trHeight w:val="20"/>
        </w:trPr>
        <w:tc>
          <w:tcPr>
            <w:tcW w:w="450" w:type="pct"/>
            <w:vAlign w:val="center"/>
          </w:tcPr>
          <w:p w14:paraId="1792094D" w14:textId="006B2E24"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w:t>
            </w:r>
            <w:r w:rsidR="00460CED">
              <w:rPr>
                <w:rFonts w:ascii="Arial" w:hAnsi="Arial" w:cs="Arial"/>
                <w:b/>
                <w:sz w:val="20"/>
                <w:szCs w:val="20"/>
              </w:rPr>
              <w:t>09</w:t>
            </w:r>
          </w:p>
        </w:tc>
        <w:tc>
          <w:tcPr>
            <w:tcW w:w="797" w:type="pct"/>
            <w:vAlign w:val="center"/>
          </w:tcPr>
          <w:p w14:paraId="587B910F"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Ethical Behavior</w:t>
            </w:r>
          </w:p>
        </w:tc>
        <w:tc>
          <w:tcPr>
            <w:tcW w:w="3753" w:type="pct"/>
          </w:tcPr>
          <w:p w14:paraId="1778CE3C" w14:textId="77777777" w:rsidR="00E31912" w:rsidRPr="004F60B0" w:rsidRDefault="00E31912" w:rsidP="00CF7FC9">
            <w:pPr>
              <w:jc w:val="both"/>
              <w:rPr>
                <w:rFonts w:ascii="Arial" w:hAnsi="Arial" w:cs="Arial"/>
                <w:sz w:val="20"/>
                <w:szCs w:val="20"/>
              </w:rPr>
            </w:pPr>
            <w:r w:rsidRPr="004F60B0">
              <w:rPr>
                <w:rFonts w:ascii="Arial" w:hAnsi="Arial" w:cs="Arial"/>
                <w:sz w:val="20"/>
                <w:szCs w:val="20"/>
              </w:rPr>
              <w:t>Supplier shall put in place a process to ensure communication to its employees to ensure they are aware of:</w:t>
            </w:r>
          </w:p>
          <w:p w14:paraId="108C88D9" w14:textId="77777777" w:rsidR="00E31912" w:rsidRPr="004F60B0" w:rsidRDefault="00E31912" w:rsidP="00E31912">
            <w:pPr>
              <w:pStyle w:val="ListParagraph"/>
              <w:numPr>
                <w:ilvl w:val="0"/>
                <w:numId w:val="32"/>
              </w:numPr>
              <w:jc w:val="both"/>
              <w:rPr>
                <w:rFonts w:ascii="Arial" w:hAnsi="Arial" w:cs="Arial"/>
                <w:bCs/>
                <w:sz w:val="20"/>
                <w:szCs w:val="20"/>
              </w:rPr>
            </w:pPr>
            <w:r w:rsidRPr="004F60B0">
              <w:rPr>
                <w:rFonts w:ascii="Arial" w:hAnsi="Arial" w:cs="Arial"/>
                <w:bCs/>
                <w:sz w:val="20"/>
                <w:szCs w:val="20"/>
              </w:rPr>
              <w:t>their contribution to product or service conformity</w:t>
            </w:r>
          </w:p>
          <w:p w14:paraId="7A6AB762" w14:textId="77777777" w:rsidR="00E31912" w:rsidRPr="004F60B0" w:rsidRDefault="00E31912" w:rsidP="00E31912">
            <w:pPr>
              <w:pStyle w:val="ListParagraph"/>
              <w:numPr>
                <w:ilvl w:val="0"/>
                <w:numId w:val="32"/>
              </w:numPr>
              <w:jc w:val="both"/>
              <w:rPr>
                <w:rFonts w:ascii="Arial" w:hAnsi="Arial" w:cs="Arial"/>
                <w:b/>
                <w:bCs/>
                <w:sz w:val="20"/>
                <w:szCs w:val="20"/>
              </w:rPr>
            </w:pPr>
            <w:r w:rsidRPr="004F60B0">
              <w:rPr>
                <w:rFonts w:ascii="Arial" w:hAnsi="Arial" w:cs="Arial"/>
                <w:bCs/>
                <w:sz w:val="20"/>
                <w:szCs w:val="20"/>
              </w:rPr>
              <w:t>their contribution to product safety</w:t>
            </w:r>
          </w:p>
          <w:p w14:paraId="6B0A2089" w14:textId="77777777" w:rsidR="00E31912" w:rsidRPr="004F60B0" w:rsidRDefault="00E31912" w:rsidP="00E31912">
            <w:pPr>
              <w:pStyle w:val="Header"/>
              <w:numPr>
                <w:ilvl w:val="0"/>
                <w:numId w:val="32"/>
              </w:numPr>
              <w:tabs>
                <w:tab w:val="clear" w:pos="4320"/>
                <w:tab w:val="clear" w:pos="8640"/>
              </w:tabs>
              <w:jc w:val="both"/>
              <w:rPr>
                <w:rFonts w:ascii="Arial" w:hAnsi="Arial" w:cs="Arial"/>
                <w:sz w:val="20"/>
                <w:szCs w:val="20"/>
              </w:rPr>
            </w:pPr>
            <w:r w:rsidRPr="004F60B0">
              <w:rPr>
                <w:rFonts w:ascii="Arial" w:hAnsi="Arial" w:cs="Arial"/>
                <w:bCs/>
                <w:sz w:val="20"/>
                <w:szCs w:val="20"/>
              </w:rPr>
              <w:t>the importance of ethical behavior</w:t>
            </w:r>
          </w:p>
        </w:tc>
      </w:tr>
      <w:tr w:rsidR="00E31912" w:rsidRPr="00B57CE8" w14:paraId="1353785E" w14:textId="77777777" w:rsidTr="00CF7FC9">
        <w:trPr>
          <w:trHeight w:val="20"/>
        </w:trPr>
        <w:tc>
          <w:tcPr>
            <w:tcW w:w="450" w:type="pct"/>
            <w:vAlign w:val="center"/>
          </w:tcPr>
          <w:p w14:paraId="54735369" w14:textId="66707A1F"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0</w:t>
            </w:r>
          </w:p>
        </w:tc>
        <w:tc>
          <w:tcPr>
            <w:tcW w:w="797" w:type="pct"/>
            <w:vAlign w:val="center"/>
          </w:tcPr>
          <w:p w14:paraId="6753C992"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FOD</w:t>
            </w:r>
          </w:p>
        </w:tc>
        <w:tc>
          <w:tcPr>
            <w:tcW w:w="3753" w:type="pct"/>
          </w:tcPr>
          <w:p w14:paraId="1468CB7F"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Cs/>
                <w:sz w:val="20"/>
                <w:szCs w:val="20"/>
              </w:rPr>
              <w:t>FOD Prevention Program- Supplier shall establish and maintain a FOD prevention program in compliance with AS9146, Foreign Object Damage (FOD) Prevention Program</w:t>
            </w:r>
          </w:p>
        </w:tc>
      </w:tr>
      <w:tr w:rsidR="00E31912" w:rsidRPr="00B57CE8" w14:paraId="310C4C72" w14:textId="77777777" w:rsidTr="00CF7FC9">
        <w:trPr>
          <w:trHeight w:val="20"/>
        </w:trPr>
        <w:tc>
          <w:tcPr>
            <w:tcW w:w="450" w:type="pct"/>
            <w:vAlign w:val="center"/>
          </w:tcPr>
          <w:p w14:paraId="043D6E97" w14:textId="09721F88"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1</w:t>
            </w:r>
          </w:p>
        </w:tc>
        <w:tc>
          <w:tcPr>
            <w:tcW w:w="797" w:type="pct"/>
            <w:vAlign w:val="center"/>
          </w:tcPr>
          <w:p w14:paraId="43C8526C"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AAM</w:t>
            </w:r>
          </w:p>
        </w:tc>
        <w:tc>
          <w:tcPr>
            <w:tcW w:w="3753" w:type="pct"/>
          </w:tcPr>
          <w:p w14:paraId="770EE295" w14:textId="2309A7E1" w:rsidR="00E31912" w:rsidRPr="00B57CE8" w:rsidRDefault="00E31912" w:rsidP="00CF7FC9">
            <w:pPr>
              <w:jc w:val="both"/>
              <w:rPr>
                <w:rFonts w:ascii="Arial" w:hAnsi="Arial" w:cs="Arial"/>
                <w:bCs/>
                <w:sz w:val="20"/>
                <w:szCs w:val="20"/>
              </w:rPr>
            </w:pPr>
            <w:r w:rsidRPr="00B57CE8">
              <w:rPr>
                <w:rFonts w:ascii="Arial" w:hAnsi="Arial" w:cs="Arial"/>
                <w:bCs/>
                <w:sz w:val="20"/>
                <w:szCs w:val="20"/>
              </w:rPr>
              <w:t xml:space="preserve">Acceptance Authority Media (AAM) – Supplier shall comply with the AS9100 requirements and 14CFR Part 21.2 regarding the application of the AAM requirements. Supplier shall ensure that the use of AAM is clearly defined within its processes/systems. Supplier shall, upon </w:t>
            </w:r>
            <w:r>
              <w:rPr>
                <w:rFonts w:ascii="Arial" w:hAnsi="Arial" w:cs="Arial"/>
                <w:bCs/>
                <w:sz w:val="20"/>
                <w:szCs w:val="20"/>
              </w:rPr>
              <w:t>TCA</w:t>
            </w:r>
            <w:r w:rsidRPr="00B57CE8">
              <w:rPr>
                <w:rFonts w:ascii="Arial" w:hAnsi="Arial" w:cs="Arial"/>
                <w:bCs/>
                <w:sz w:val="20"/>
                <w:szCs w:val="20"/>
              </w:rPr>
              <w:t xml:space="preserve"> request, be able to demonstrate evidence of communication to its employees. The use of AAM must be considered as a personal warranty of compliance and conformity. </w:t>
            </w:r>
          </w:p>
          <w:p w14:paraId="111756CF" w14:textId="77777777" w:rsidR="00E31912" w:rsidRPr="00B57CE8" w:rsidRDefault="00E31912" w:rsidP="00CF7FC9">
            <w:pPr>
              <w:jc w:val="both"/>
              <w:rPr>
                <w:rFonts w:ascii="Arial" w:hAnsi="Arial" w:cs="Arial"/>
                <w:bCs/>
                <w:sz w:val="20"/>
                <w:szCs w:val="20"/>
              </w:rPr>
            </w:pPr>
            <w:r w:rsidRPr="00B57CE8">
              <w:rPr>
                <w:rFonts w:ascii="Arial" w:hAnsi="Arial" w:cs="Arial"/>
                <w:bCs/>
                <w:sz w:val="20"/>
                <w:szCs w:val="20"/>
              </w:rPr>
              <w:t xml:space="preserve">The Supplier should assess AAM as follows: </w:t>
            </w:r>
          </w:p>
          <w:p w14:paraId="4769ED3C" w14:textId="77777777" w:rsidR="00E31912" w:rsidRPr="00B57CE8" w:rsidRDefault="00E31912" w:rsidP="00E31912">
            <w:pPr>
              <w:pStyle w:val="ListParagraph"/>
              <w:numPr>
                <w:ilvl w:val="0"/>
                <w:numId w:val="32"/>
              </w:numPr>
              <w:jc w:val="both"/>
              <w:rPr>
                <w:rFonts w:ascii="Arial" w:hAnsi="Arial" w:cs="Arial"/>
                <w:bCs/>
                <w:sz w:val="20"/>
                <w:szCs w:val="20"/>
              </w:rPr>
            </w:pPr>
            <w:r w:rsidRPr="00B57CE8">
              <w:rPr>
                <w:rFonts w:ascii="Arial" w:hAnsi="Arial" w:cs="Arial"/>
                <w:bCs/>
                <w:sz w:val="20"/>
                <w:szCs w:val="20"/>
              </w:rPr>
              <w:t xml:space="preserve">Authority Media Application Errors (i.e. Omission, Typos, Legibility, etc.) </w:t>
            </w:r>
          </w:p>
          <w:p w14:paraId="45BEECD1" w14:textId="77777777" w:rsidR="00E31912" w:rsidRPr="00B57CE8" w:rsidRDefault="00E31912" w:rsidP="00E31912">
            <w:pPr>
              <w:pStyle w:val="ListParagraph"/>
              <w:numPr>
                <w:ilvl w:val="0"/>
                <w:numId w:val="32"/>
              </w:numPr>
              <w:jc w:val="both"/>
              <w:rPr>
                <w:rFonts w:ascii="Arial" w:hAnsi="Arial" w:cs="Arial"/>
                <w:bCs/>
                <w:sz w:val="20"/>
                <w:szCs w:val="20"/>
              </w:rPr>
            </w:pPr>
            <w:r w:rsidRPr="00B57CE8">
              <w:rPr>
                <w:rFonts w:ascii="Arial" w:hAnsi="Arial" w:cs="Arial"/>
                <w:bCs/>
                <w:sz w:val="20"/>
                <w:szCs w:val="20"/>
              </w:rPr>
              <w:t xml:space="preserve">Authority Media Application Untimely Use (i.e. Documentation is not completed as planned, “Stamp/Sign as you go”, etc.) </w:t>
            </w:r>
          </w:p>
          <w:p w14:paraId="488FD57B" w14:textId="77777777" w:rsidR="00E31912" w:rsidRPr="00B57CE8" w:rsidRDefault="00E31912" w:rsidP="00E31912">
            <w:pPr>
              <w:pStyle w:val="ListParagraph"/>
              <w:numPr>
                <w:ilvl w:val="0"/>
                <w:numId w:val="32"/>
              </w:numPr>
              <w:jc w:val="both"/>
              <w:rPr>
                <w:rFonts w:ascii="Arial" w:hAnsi="Arial" w:cs="Arial"/>
                <w:bCs/>
                <w:sz w:val="20"/>
                <w:szCs w:val="20"/>
              </w:rPr>
            </w:pPr>
            <w:r w:rsidRPr="00B57CE8">
              <w:rPr>
                <w:rFonts w:ascii="Arial" w:hAnsi="Arial" w:cs="Arial"/>
                <w:bCs/>
                <w:sz w:val="20"/>
                <w:szCs w:val="20"/>
              </w:rPr>
              <w:t xml:space="preserve">Authority Media Application Misrepresentation (i.e., Uncertified personnel, Falsification of documentation, Work not performed as planned, etc.) </w:t>
            </w:r>
          </w:p>
          <w:p w14:paraId="50FDBB6E" w14:textId="77777777" w:rsidR="00E31912" w:rsidRPr="00B57CE8" w:rsidRDefault="00E31912" w:rsidP="00E31912">
            <w:pPr>
              <w:pStyle w:val="Header"/>
              <w:numPr>
                <w:ilvl w:val="0"/>
                <w:numId w:val="32"/>
              </w:numPr>
              <w:tabs>
                <w:tab w:val="clear" w:pos="4320"/>
                <w:tab w:val="clear" w:pos="8640"/>
              </w:tabs>
              <w:jc w:val="both"/>
              <w:rPr>
                <w:rFonts w:ascii="Arial" w:hAnsi="Arial" w:cs="Arial"/>
                <w:sz w:val="20"/>
                <w:szCs w:val="20"/>
              </w:rPr>
            </w:pPr>
            <w:r w:rsidRPr="00B57CE8">
              <w:rPr>
                <w:rFonts w:ascii="Arial" w:hAnsi="Arial" w:cs="Arial"/>
                <w:bCs/>
                <w:sz w:val="20"/>
                <w:szCs w:val="20"/>
              </w:rPr>
              <w:t>Authority Media Application Training Deficiencies (i.e. Ethics, Culture awareness, Proper use of authority media, etc.)</w:t>
            </w:r>
          </w:p>
        </w:tc>
      </w:tr>
      <w:tr w:rsidR="00E31912" w:rsidRPr="00B57CE8" w14:paraId="5061539F" w14:textId="77777777" w:rsidTr="00CF7FC9">
        <w:trPr>
          <w:trHeight w:val="20"/>
        </w:trPr>
        <w:tc>
          <w:tcPr>
            <w:tcW w:w="450" w:type="pct"/>
            <w:vAlign w:val="center"/>
          </w:tcPr>
          <w:p w14:paraId="3FDD70F4" w14:textId="2B57CE65"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2</w:t>
            </w:r>
          </w:p>
        </w:tc>
        <w:tc>
          <w:tcPr>
            <w:tcW w:w="797" w:type="pct"/>
            <w:vAlign w:val="center"/>
          </w:tcPr>
          <w:p w14:paraId="2D431BAE"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Counterfeit Parts</w:t>
            </w:r>
          </w:p>
        </w:tc>
        <w:tc>
          <w:tcPr>
            <w:tcW w:w="3753" w:type="pct"/>
          </w:tcPr>
          <w:p w14:paraId="0289B04A"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 xml:space="preserve">Supplier shall put in place a program to avoid, detect, and mitigate counterfeit parts and materials. Suppliers should reference AS6174 for guidance. Suppliers should also flow down counterfeit parts programs requirements to their sub-tiers, especially but not limited to: </w:t>
            </w:r>
          </w:p>
          <w:p w14:paraId="773CC4B2" w14:textId="77777777" w:rsidR="00E31912" w:rsidRPr="00B57CE8" w:rsidRDefault="00E31912" w:rsidP="00E31912">
            <w:pPr>
              <w:pStyle w:val="ListParagraph"/>
              <w:numPr>
                <w:ilvl w:val="0"/>
                <w:numId w:val="32"/>
              </w:numPr>
              <w:jc w:val="both"/>
              <w:rPr>
                <w:rFonts w:ascii="Arial" w:hAnsi="Arial" w:cs="Arial"/>
                <w:sz w:val="20"/>
                <w:szCs w:val="20"/>
              </w:rPr>
            </w:pPr>
            <w:r w:rsidRPr="00B57CE8">
              <w:rPr>
                <w:rFonts w:ascii="Arial" w:hAnsi="Arial" w:cs="Arial"/>
                <w:sz w:val="20"/>
                <w:szCs w:val="20"/>
              </w:rPr>
              <w:t xml:space="preserve">Electronic parts </w:t>
            </w:r>
          </w:p>
          <w:p w14:paraId="7152DB3F" w14:textId="77777777" w:rsidR="00E31912" w:rsidRPr="00B57CE8" w:rsidRDefault="00E31912" w:rsidP="00E31912">
            <w:pPr>
              <w:pStyle w:val="ListParagraph"/>
              <w:numPr>
                <w:ilvl w:val="0"/>
                <w:numId w:val="32"/>
              </w:numPr>
              <w:jc w:val="both"/>
              <w:rPr>
                <w:rFonts w:ascii="Arial" w:hAnsi="Arial" w:cs="Arial"/>
                <w:sz w:val="20"/>
                <w:szCs w:val="20"/>
              </w:rPr>
            </w:pPr>
            <w:r w:rsidRPr="00B57CE8">
              <w:rPr>
                <w:rFonts w:ascii="Arial" w:hAnsi="Arial" w:cs="Arial"/>
                <w:sz w:val="20"/>
                <w:szCs w:val="20"/>
              </w:rPr>
              <w:t xml:space="preserve">Raw Materials suppliers </w:t>
            </w:r>
          </w:p>
          <w:p w14:paraId="502C1D10" w14:textId="77777777" w:rsidR="00E31912" w:rsidRDefault="00E31912" w:rsidP="00E31912">
            <w:pPr>
              <w:pStyle w:val="Header"/>
              <w:numPr>
                <w:ilvl w:val="0"/>
                <w:numId w:val="32"/>
              </w:numPr>
              <w:tabs>
                <w:tab w:val="clear" w:pos="4320"/>
                <w:tab w:val="clear" w:pos="8640"/>
              </w:tabs>
              <w:jc w:val="both"/>
              <w:rPr>
                <w:rFonts w:ascii="Arial" w:hAnsi="Arial" w:cs="Arial"/>
                <w:sz w:val="20"/>
                <w:szCs w:val="20"/>
              </w:rPr>
            </w:pPr>
            <w:r w:rsidRPr="00B57CE8">
              <w:rPr>
                <w:rFonts w:ascii="Arial" w:hAnsi="Arial" w:cs="Arial"/>
                <w:sz w:val="20"/>
                <w:szCs w:val="20"/>
              </w:rPr>
              <w:t>Distributers</w:t>
            </w:r>
          </w:p>
          <w:p w14:paraId="12B1F71A" w14:textId="1E0767D4" w:rsidR="00394A6E" w:rsidRPr="00B57CE8" w:rsidRDefault="00394A6E" w:rsidP="00394A6E">
            <w:pPr>
              <w:pStyle w:val="Header"/>
              <w:tabs>
                <w:tab w:val="clear" w:pos="4320"/>
                <w:tab w:val="clear" w:pos="8640"/>
              </w:tabs>
              <w:jc w:val="both"/>
              <w:rPr>
                <w:rFonts w:ascii="Arial" w:hAnsi="Arial" w:cs="Arial"/>
                <w:sz w:val="20"/>
                <w:szCs w:val="20"/>
              </w:rPr>
            </w:pPr>
            <w:r w:rsidRPr="00394A6E">
              <w:rPr>
                <w:rFonts w:ascii="Arial" w:hAnsi="Arial" w:cs="Arial"/>
                <w:sz w:val="20"/>
                <w:szCs w:val="20"/>
              </w:rPr>
              <w:t xml:space="preserve">Seller is prohibited from shipping material to </w:t>
            </w:r>
            <w:r>
              <w:rPr>
                <w:rFonts w:ascii="Arial" w:hAnsi="Arial" w:cs="Arial"/>
                <w:sz w:val="20"/>
                <w:szCs w:val="20"/>
              </w:rPr>
              <w:t>TCA</w:t>
            </w:r>
            <w:r w:rsidRPr="00394A6E">
              <w:rPr>
                <w:rFonts w:ascii="Arial" w:hAnsi="Arial" w:cs="Arial"/>
                <w:sz w:val="20"/>
                <w:szCs w:val="20"/>
              </w:rPr>
              <w:t xml:space="preserve"> for which a GIDEP Alert has been issued.</w:t>
            </w:r>
          </w:p>
        </w:tc>
      </w:tr>
      <w:tr w:rsidR="00E31912" w:rsidRPr="00B57CE8" w14:paraId="15E6EADE" w14:textId="77777777" w:rsidTr="00CF7FC9">
        <w:trPr>
          <w:trHeight w:val="20"/>
        </w:trPr>
        <w:tc>
          <w:tcPr>
            <w:tcW w:w="450" w:type="pct"/>
            <w:vAlign w:val="center"/>
          </w:tcPr>
          <w:p w14:paraId="40D1D6EC" w14:textId="28BA7D14"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3</w:t>
            </w:r>
          </w:p>
        </w:tc>
        <w:tc>
          <w:tcPr>
            <w:tcW w:w="797" w:type="pct"/>
            <w:vAlign w:val="center"/>
          </w:tcPr>
          <w:p w14:paraId="4D2F059C"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Supplier Performance</w:t>
            </w:r>
          </w:p>
        </w:tc>
        <w:tc>
          <w:tcPr>
            <w:tcW w:w="3753" w:type="pct"/>
          </w:tcPr>
          <w:p w14:paraId="1FF6FE67" w14:textId="3A58597E" w:rsidR="00E31912" w:rsidRDefault="00E31912" w:rsidP="00CF7FC9">
            <w:pPr>
              <w:pStyle w:val="Header"/>
              <w:tabs>
                <w:tab w:val="clear" w:pos="4320"/>
                <w:tab w:val="clear" w:pos="8640"/>
              </w:tabs>
              <w:jc w:val="both"/>
              <w:rPr>
                <w:rFonts w:ascii="Arial" w:hAnsi="Arial" w:cs="Arial"/>
                <w:bCs/>
                <w:sz w:val="20"/>
                <w:szCs w:val="20"/>
              </w:rPr>
            </w:pPr>
            <w:r w:rsidRPr="00B57CE8">
              <w:rPr>
                <w:rFonts w:ascii="Arial" w:hAnsi="Arial" w:cs="Arial"/>
                <w:bCs/>
                <w:sz w:val="20"/>
                <w:szCs w:val="20"/>
              </w:rPr>
              <w:t xml:space="preserve">The acceptable supply base composite performance must be </w:t>
            </w:r>
            <w:r w:rsidRPr="00B57CE8">
              <w:rPr>
                <w:rFonts w:ascii="Arial" w:hAnsi="Arial" w:cs="Arial"/>
                <w:bCs/>
                <w:sz w:val="20"/>
                <w:szCs w:val="20"/>
                <w:u w:val="single"/>
              </w:rPr>
              <w:t>&gt;</w:t>
            </w:r>
            <w:r w:rsidRPr="00B57CE8">
              <w:rPr>
                <w:rFonts w:ascii="Arial" w:hAnsi="Arial" w:cs="Arial"/>
                <w:bCs/>
                <w:sz w:val="20"/>
                <w:szCs w:val="20"/>
              </w:rPr>
              <w:t xml:space="preserve"> 9</w:t>
            </w:r>
            <w:r>
              <w:rPr>
                <w:rFonts w:ascii="Arial" w:hAnsi="Arial" w:cs="Arial"/>
                <w:bCs/>
                <w:sz w:val="20"/>
                <w:szCs w:val="20"/>
              </w:rPr>
              <w:t>8</w:t>
            </w:r>
            <w:r w:rsidRPr="00B57CE8">
              <w:rPr>
                <w:rFonts w:ascii="Arial" w:hAnsi="Arial" w:cs="Arial"/>
                <w:bCs/>
                <w:sz w:val="20"/>
                <w:szCs w:val="20"/>
              </w:rPr>
              <w:t xml:space="preserve">% Quality and </w:t>
            </w:r>
            <w:r w:rsidRPr="00B57CE8">
              <w:rPr>
                <w:rFonts w:ascii="Arial" w:hAnsi="Arial" w:cs="Arial"/>
                <w:bCs/>
                <w:sz w:val="20"/>
                <w:szCs w:val="20"/>
                <w:u w:val="single"/>
              </w:rPr>
              <w:t>&gt;</w:t>
            </w:r>
            <w:r w:rsidRPr="00B57CE8">
              <w:rPr>
                <w:rFonts w:ascii="Arial" w:hAnsi="Arial" w:cs="Arial"/>
                <w:bCs/>
                <w:sz w:val="20"/>
                <w:szCs w:val="20"/>
              </w:rPr>
              <w:t xml:space="preserve"> </w:t>
            </w:r>
            <w:r w:rsidR="00C056BE">
              <w:rPr>
                <w:rFonts w:ascii="Arial" w:hAnsi="Arial" w:cs="Arial"/>
                <w:bCs/>
                <w:sz w:val="20"/>
                <w:szCs w:val="20"/>
              </w:rPr>
              <w:t>80</w:t>
            </w:r>
            <w:r w:rsidRPr="00B57CE8">
              <w:rPr>
                <w:rFonts w:ascii="Arial" w:hAnsi="Arial" w:cs="Arial"/>
                <w:bCs/>
                <w:sz w:val="20"/>
                <w:szCs w:val="20"/>
              </w:rPr>
              <w:t xml:space="preserve">% Delivery. </w:t>
            </w:r>
          </w:p>
          <w:p w14:paraId="618A68E4" w14:textId="1C5C7A84"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Cs/>
                <w:sz w:val="20"/>
                <w:szCs w:val="20"/>
              </w:rPr>
              <w:t xml:space="preserve">Individual suppliers that are not meeting these minimums may be contacted and process improvements plans and/or corrective action may be required by </w:t>
            </w:r>
            <w:r>
              <w:rPr>
                <w:rFonts w:ascii="Arial" w:hAnsi="Arial" w:cs="Arial"/>
                <w:bCs/>
                <w:sz w:val="20"/>
                <w:szCs w:val="20"/>
              </w:rPr>
              <w:t>TCA</w:t>
            </w:r>
            <w:r w:rsidRPr="00B57CE8">
              <w:rPr>
                <w:rFonts w:ascii="Arial" w:hAnsi="Arial" w:cs="Arial"/>
                <w:bCs/>
                <w:sz w:val="20"/>
                <w:szCs w:val="20"/>
              </w:rPr>
              <w:t>.</w:t>
            </w:r>
          </w:p>
        </w:tc>
      </w:tr>
      <w:tr w:rsidR="00E31912" w:rsidRPr="00B57CE8" w14:paraId="402D3D02" w14:textId="77777777" w:rsidTr="00CF7FC9">
        <w:trPr>
          <w:trHeight w:val="20"/>
        </w:trPr>
        <w:tc>
          <w:tcPr>
            <w:tcW w:w="450" w:type="pct"/>
            <w:vAlign w:val="center"/>
          </w:tcPr>
          <w:p w14:paraId="56CCF9AC" w14:textId="35AC9842"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4</w:t>
            </w:r>
          </w:p>
        </w:tc>
        <w:tc>
          <w:tcPr>
            <w:tcW w:w="797" w:type="pct"/>
            <w:vAlign w:val="center"/>
          </w:tcPr>
          <w:p w14:paraId="10933013"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Human Rights</w:t>
            </w:r>
          </w:p>
        </w:tc>
        <w:tc>
          <w:tcPr>
            <w:tcW w:w="3753" w:type="pct"/>
          </w:tcPr>
          <w:p w14:paraId="79A814A7" w14:textId="745EF189"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Seller commits that  any material violation of law by Seller relating to basic working conditions and human rights, including laws regarding slavery and human trafficking, applicable to Seller's performance under this Contract/ Agreement may be considered a material breach of this Contract/Agreement for which </w:t>
            </w:r>
            <w:r>
              <w:rPr>
                <w:rFonts w:ascii="Arial" w:hAnsi="Arial" w:cs="Arial"/>
                <w:sz w:val="20"/>
                <w:szCs w:val="20"/>
              </w:rPr>
              <w:t>TCA</w:t>
            </w:r>
            <w:r w:rsidRPr="00B57CE8">
              <w:rPr>
                <w:rFonts w:ascii="Arial" w:hAnsi="Arial" w:cs="Arial"/>
                <w:sz w:val="20"/>
                <w:szCs w:val="20"/>
              </w:rPr>
              <w:t xml:space="preserve"> may elect to cancel any open Orders between </w:t>
            </w:r>
            <w:r>
              <w:rPr>
                <w:rFonts w:ascii="Arial" w:hAnsi="Arial" w:cs="Arial"/>
                <w:sz w:val="20"/>
                <w:szCs w:val="20"/>
              </w:rPr>
              <w:t>TCA</w:t>
            </w:r>
            <w:r w:rsidRPr="00B57CE8">
              <w:rPr>
                <w:rFonts w:ascii="Arial" w:hAnsi="Arial" w:cs="Arial"/>
                <w:sz w:val="20"/>
                <w:szCs w:val="20"/>
              </w:rPr>
              <w:t xml:space="preserve"> and the Seller, for cause, in accordance with the provisions of this Contract/Agreement, or exercise any other right of </w:t>
            </w:r>
            <w:r>
              <w:rPr>
                <w:rFonts w:ascii="Arial" w:hAnsi="Arial" w:cs="Arial"/>
                <w:sz w:val="20"/>
                <w:szCs w:val="20"/>
              </w:rPr>
              <w:t>TCA</w:t>
            </w:r>
            <w:r w:rsidRPr="00B57CE8">
              <w:rPr>
                <w:rFonts w:ascii="Arial" w:hAnsi="Arial" w:cs="Arial"/>
                <w:sz w:val="20"/>
                <w:szCs w:val="20"/>
              </w:rPr>
              <w:t xml:space="preserve"> for an Event of Default under this Contract/Agreement.</w:t>
            </w:r>
          </w:p>
        </w:tc>
      </w:tr>
      <w:tr w:rsidR="0076259E" w:rsidRPr="00B57CE8" w14:paraId="6EBB2E7B" w14:textId="77777777" w:rsidTr="00CF7FC9">
        <w:trPr>
          <w:trHeight w:val="20"/>
        </w:trPr>
        <w:tc>
          <w:tcPr>
            <w:tcW w:w="450" w:type="pct"/>
            <w:vAlign w:val="center"/>
          </w:tcPr>
          <w:p w14:paraId="5F2E7372" w14:textId="491BBCE9" w:rsidR="0076259E" w:rsidRDefault="0076259E" w:rsidP="0076259E">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Pr>
                <w:rFonts w:ascii="Arial" w:hAnsi="Arial" w:cs="Arial"/>
                <w:b/>
                <w:sz w:val="20"/>
                <w:szCs w:val="20"/>
              </w:rPr>
              <w:t>1</w:t>
            </w:r>
            <w:r w:rsidR="00460CED">
              <w:rPr>
                <w:rFonts w:ascii="Arial" w:hAnsi="Arial" w:cs="Arial"/>
                <w:b/>
                <w:sz w:val="20"/>
                <w:szCs w:val="20"/>
              </w:rPr>
              <w:t>5</w:t>
            </w:r>
          </w:p>
        </w:tc>
        <w:tc>
          <w:tcPr>
            <w:tcW w:w="797" w:type="pct"/>
            <w:vAlign w:val="center"/>
          </w:tcPr>
          <w:p w14:paraId="140FC9BD" w14:textId="47A59EBD" w:rsidR="0076259E" w:rsidRPr="00B57CE8" w:rsidRDefault="0076259E" w:rsidP="0076259E">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Non-conformance</w:t>
            </w:r>
          </w:p>
        </w:tc>
        <w:tc>
          <w:tcPr>
            <w:tcW w:w="3753" w:type="pct"/>
          </w:tcPr>
          <w:p w14:paraId="37C79606" w14:textId="431B8390" w:rsidR="0076259E" w:rsidRPr="00B57CE8" w:rsidRDefault="0076259E" w:rsidP="0076259E">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Any products found to be nonconforming to drawings, specifications, purchase order, or other applicable requirements either by the Supplier or the Supplier’s sub-tier sources, shall be identified, </w:t>
            </w:r>
            <w:proofErr w:type="gramStart"/>
            <w:r w:rsidRPr="00B57CE8">
              <w:rPr>
                <w:rFonts w:ascii="Arial" w:hAnsi="Arial" w:cs="Arial"/>
                <w:sz w:val="20"/>
                <w:szCs w:val="20"/>
              </w:rPr>
              <w:t>segregated</w:t>
            </w:r>
            <w:proofErr w:type="gramEnd"/>
            <w:r w:rsidRPr="00B57CE8">
              <w:rPr>
                <w:rFonts w:ascii="Arial" w:hAnsi="Arial" w:cs="Arial"/>
                <w:sz w:val="20"/>
                <w:szCs w:val="20"/>
              </w:rPr>
              <w:t xml:space="preserve"> and reworked or replaced with conforming products prior to delivery to </w:t>
            </w:r>
            <w:r>
              <w:rPr>
                <w:rFonts w:ascii="Arial" w:hAnsi="Arial" w:cs="Arial"/>
                <w:sz w:val="20"/>
                <w:szCs w:val="20"/>
              </w:rPr>
              <w:t>TCA</w:t>
            </w:r>
            <w:r w:rsidRPr="00B57CE8">
              <w:rPr>
                <w:rFonts w:ascii="Arial" w:hAnsi="Arial" w:cs="Arial"/>
                <w:sz w:val="20"/>
                <w:szCs w:val="20"/>
              </w:rPr>
              <w:t xml:space="preserve">.   </w:t>
            </w:r>
            <w:r>
              <w:rPr>
                <w:rFonts w:ascii="Arial" w:hAnsi="Arial" w:cs="Arial"/>
                <w:sz w:val="20"/>
                <w:szCs w:val="20"/>
              </w:rPr>
              <w:t>TCA</w:t>
            </w:r>
            <w:r w:rsidRPr="00B57CE8">
              <w:rPr>
                <w:rFonts w:ascii="Arial" w:hAnsi="Arial" w:cs="Arial"/>
                <w:sz w:val="20"/>
                <w:szCs w:val="20"/>
              </w:rPr>
              <w:t xml:space="preserve"> reserves the right to reject and return any non-conforming products to the Supplier at the Supplier’s expense.</w:t>
            </w:r>
          </w:p>
          <w:p w14:paraId="7ED32417" w14:textId="724102F6" w:rsidR="0076259E" w:rsidRDefault="0076259E" w:rsidP="0076259E">
            <w:pPr>
              <w:jc w:val="both"/>
              <w:rPr>
                <w:rFonts w:ascii="Arial" w:hAnsi="Arial" w:cs="Arial"/>
                <w:sz w:val="20"/>
                <w:szCs w:val="20"/>
              </w:rPr>
            </w:pPr>
            <w:r w:rsidRPr="00B57CE8">
              <w:rPr>
                <w:rFonts w:ascii="Arial" w:hAnsi="Arial" w:cs="Arial"/>
                <w:sz w:val="20"/>
                <w:szCs w:val="20"/>
              </w:rPr>
              <w:t>When the Supplier has determined that non-conforming product(s) have been delivered</w:t>
            </w:r>
            <w:r w:rsidR="00167FF0">
              <w:rPr>
                <w:rFonts w:ascii="Arial" w:hAnsi="Arial" w:cs="Arial"/>
                <w:sz w:val="20"/>
                <w:szCs w:val="20"/>
              </w:rPr>
              <w:t>,</w:t>
            </w:r>
            <w:r w:rsidRPr="00B57CE8">
              <w:rPr>
                <w:rFonts w:ascii="Arial" w:hAnsi="Arial" w:cs="Arial"/>
                <w:sz w:val="20"/>
                <w:szCs w:val="20"/>
              </w:rPr>
              <w:t xml:space="preserve"> the Supplier shall notify buyer within </w:t>
            </w:r>
            <w:r w:rsidR="00C10F10">
              <w:rPr>
                <w:rFonts w:ascii="Arial" w:hAnsi="Arial" w:cs="Arial"/>
                <w:sz w:val="20"/>
                <w:szCs w:val="20"/>
              </w:rPr>
              <w:t>24</w:t>
            </w:r>
            <w:r w:rsidRPr="00B57CE8">
              <w:rPr>
                <w:rFonts w:ascii="Arial" w:hAnsi="Arial" w:cs="Arial"/>
                <w:sz w:val="20"/>
                <w:szCs w:val="20"/>
              </w:rPr>
              <w:t xml:space="preserve"> hours of the initial discovery. </w:t>
            </w:r>
          </w:p>
          <w:p w14:paraId="3CBB0BA9" w14:textId="0DF63715" w:rsidR="0076259E" w:rsidRPr="00B57CE8" w:rsidRDefault="00167FF0" w:rsidP="0076259E">
            <w:pPr>
              <w:pStyle w:val="Header"/>
              <w:tabs>
                <w:tab w:val="clear" w:pos="4320"/>
                <w:tab w:val="clear" w:pos="8640"/>
              </w:tabs>
              <w:jc w:val="both"/>
              <w:rPr>
                <w:rFonts w:ascii="Arial" w:hAnsi="Arial" w:cs="Arial"/>
                <w:sz w:val="20"/>
                <w:szCs w:val="20"/>
              </w:rPr>
            </w:pPr>
            <w:r>
              <w:rPr>
                <w:rFonts w:ascii="Arial" w:hAnsi="Arial" w:cs="Arial"/>
                <w:sz w:val="20"/>
                <w:szCs w:val="20"/>
              </w:rPr>
              <w:t>If</w:t>
            </w:r>
            <w:r w:rsidR="0076259E" w:rsidRPr="00DB25CC">
              <w:rPr>
                <w:rFonts w:ascii="Arial" w:hAnsi="Arial" w:cs="Arial"/>
                <w:sz w:val="20"/>
                <w:szCs w:val="20"/>
              </w:rPr>
              <w:t xml:space="preserve"> </w:t>
            </w:r>
            <w:r w:rsidR="0076259E">
              <w:rPr>
                <w:rFonts w:ascii="Arial" w:hAnsi="Arial" w:cs="Arial"/>
                <w:sz w:val="20"/>
                <w:szCs w:val="20"/>
              </w:rPr>
              <w:t>TCA</w:t>
            </w:r>
            <w:r w:rsidR="0076259E" w:rsidRPr="00DB25CC">
              <w:rPr>
                <w:rFonts w:ascii="Arial" w:hAnsi="Arial" w:cs="Arial"/>
                <w:sz w:val="20"/>
                <w:szCs w:val="20"/>
              </w:rPr>
              <w:t xml:space="preserve"> notifies Seller of a nonconformance,</w:t>
            </w:r>
            <w:r w:rsidR="0076259E">
              <w:rPr>
                <w:rFonts w:ascii="Arial" w:hAnsi="Arial" w:cs="Arial"/>
                <w:sz w:val="20"/>
                <w:szCs w:val="20"/>
              </w:rPr>
              <w:t xml:space="preserve"> </w:t>
            </w:r>
            <w:r w:rsidR="0076259E" w:rsidRPr="00DB25CC">
              <w:rPr>
                <w:rFonts w:ascii="Arial" w:hAnsi="Arial" w:cs="Arial"/>
                <w:sz w:val="20"/>
                <w:szCs w:val="20"/>
              </w:rPr>
              <w:t>Seller shall immediately take action to eliminate the nonconformance on all products in Seller's</w:t>
            </w:r>
            <w:r w:rsidR="0076259E">
              <w:rPr>
                <w:rFonts w:ascii="Arial" w:hAnsi="Arial" w:cs="Arial"/>
                <w:sz w:val="20"/>
                <w:szCs w:val="20"/>
              </w:rPr>
              <w:t xml:space="preserve"> </w:t>
            </w:r>
            <w:r w:rsidR="0076259E" w:rsidRPr="00DB25CC">
              <w:rPr>
                <w:rFonts w:ascii="Arial" w:hAnsi="Arial" w:cs="Arial"/>
                <w:sz w:val="20"/>
                <w:szCs w:val="20"/>
              </w:rPr>
              <w:t xml:space="preserve">control. Seller shall maintain verification </w:t>
            </w:r>
            <w:r>
              <w:rPr>
                <w:rFonts w:ascii="Arial" w:hAnsi="Arial" w:cs="Arial"/>
                <w:sz w:val="20"/>
                <w:szCs w:val="20"/>
              </w:rPr>
              <w:t xml:space="preserve">of </w:t>
            </w:r>
            <w:r w:rsidR="0076259E" w:rsidRPr="00DB25CC">
              <w:rPr>
                <w:rFonts w:ascii="Arial" w:hAnsi="Arial" w:cs="Arial"/>
                <w:sz w:val="20"/>
                <w:szCs w:val="20"/>
              </w:rPr>
              <w:t>root cause corrective action has</w:t>
            </w:r>
            <w:r w:rsidR="0076259E">
              <w:rPr>
                <w:rFonts w:ascii="Arial" w:hAnsi="Arial" w:cs="Arial"/>
                <w:sz w:val="20"/>
                <w:szCs w:val="20"/>
              </w:rPr>
              <w:t xml:space="preserve"> </w:t>
            </w:r>
            <w:r w:rsidR="0076259E" w:rsidRPr="00DB25CC">
              <w:rPr>
                <w:rFonts w:ascii="Arial" w:hAnsi="Arial" w:cs="Arial"/>
                <w:sz w:val="20"/>
                <w:szCs w:val="20"/>
              </w:rPr>
              <w:t xml:space="preserve">resolved the subject condition. </w:t>
            </w:r>
          </w:p>
        </w:tc>
      </w:tr>
      <w:tr w:rsidR="00E31912" w:rsidRPr="00B57CE8" w14:paraId="51F411DA" w14:textId="77777777" w:rsidTr="00CF7FC9">
        <w:trPr>
          <w:trHeight w:val="20"/>
        </w:trPr>
        <w:tc>
          <w:tcPr>
            <w:tcW w:w="450" w:type="pct"/>
            <w:vAlign w:val="center"/>
          </w:tcPr>
          <w:p w14:paraId="356B3327" w14:textId="38326A90"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lastRenderedPageBreak/>
              <w:t>Q0</w:t>
            </w:r>
            <w:r>
              <w:rPr>
                <w:rFonts w:ascii="Arial" w:hAnsi="Arial" w:cs="Arial"/>
                <w:b/>
                <w:sz w:val="20"/>
                <w:szCs w:val="20"/>
              </w:rPr>
              <w:t>1</w:t>
            </w:r>
            <w:r w:rsidR="00460CED">
              <w:rPr>
                <w:rFonts w:ascii="Arial" w:hAnsi="Arial" w:cs="Arial"/>
                <w:b/>
                <w:sz w:val="20"/>
                <w:szCs w:val="20"/>
              </w:rPr>
              <w:t>6</w:t>
            </w:r>
          </w:p>
        </w:tc>
        <w:tc>
          <w:tcPr>
            <w:tcW w:w="797" w:type="pct"/>
            <w:vAlign w:val="center"/>
          </w:tcPr>
          <w:p w14:paraId="6C963DE0"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Certificate of Conformance</w:t>
            </w:r>
          </w:p>
        </w:tc>
        <w:tc>
          <w:tcPr>
            <w:tcW w:w="3753" w:type="pct"/>
            <w:vAlign w:val="center"/>
          </w:tcPr>
          <w:p w14:paraId="5AD0AAFE"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 xml:space="preserve">A Certificate of Conformance completed is required with each shipment for all parts, materials, or process performed.  This certificate will include as a minimum: </w:t>
            </w:r>
          </w:p>
          <w:p w14:paraId="123CAC6A"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Company Name</w:t>
            </w:r>
          </w:p>
          <w:p w14:paraId="3CAF25B1"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Name of authorizing person.</w:t>
            </w:r>
          </w:p>
          <w:p w14:paraId="2645C035"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 xml:space="preserve">Purchase Order Number </w:t>
            </w:r>
          </w:p>
          <w:p w14:paraId="5CEB80FA"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Part Number or Description</w:t>
            </w:r>
          </w:p>
          <w:p w14:paraId="51BFDAD9"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Manufacture Date.</w:t>
            </w:r>
          </w:p>
          <w:p w14:paraId="483BA37A"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Manufacturing/Material Spec (as required)</w:t>
            </w:r>
          </w:p>
          <w:p w14:paraId="32FB67B2"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A statement of compliance that shall be worded substantially as follows:</w:t>
            </w:r>
          </w:p>
          <w:p w14:paraId="71C5F279" w14:textId="77777777" w:rsidR="00E31912" w:rsidRPr="00B57CE8" w:rsidRDefault="00E31912" w:rsidP="00CF7FC9">
            <w:pPr>
              <w:pStyle w:val="BodyTextIndent"/>
              <w:ind w:left="0"/>
              <w:jc w:val="both"/>
              <w:rPr>
                <w:rFonts w:ascii="Arial" w:hAnsi="Arial" w:cs="Arial"/>
                <w:sz w:val="20"/>
                <w:szCs w:val="20"/>
              </w:rPr>
            </w:pPr>
            <w:r w:rsidRPr="00B57CE8">
              <w:rPr>
                <w:rFonts w:ascii="Arial" w:hAnsi="Arial" w:cs="Arial"/>
                <w:sz w:val="20"/>
                <w:szCs w:val="20"/>
              </w:rPr>
              <w:t>“This is to certify that all materials, processes, parts and/or assemblies shipped herewith under subject purchase order conform to the specifications as called out on the purchase order and associated documents.”</w:t>
            </w:r>
          </w:p>
        </w:tc>
      </w:tr>
      <w:tr w:rsidR="00E31912" w:rsidRPr="00B57CE8" w14:paraId="2716E72B" w14:textId="77777777" w:rsidTr="00CF7FC9">
        <w:trPr>
          <w:trHeight w:val="864"/>
        </w:trPr>
        <w:tc>
          <w:tcPr>
            <w:tcW w:w="450" w:type="pct"/>
            <w:vAlign w:val="center"/>
          </w:tcPr>
          <w:p w14:paraId="1B5DC8D1" w14:textId="001EE116"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Q01</w:t>
            </w:r>
            <w:r w:rsidR="00460CED">
              <w:rPr>
                <w:rFonts w:ascii="Arial" w:hAnsi="Arial" w:cs="Arial"/>
                <w:b/>
                <w:sz w:val="20"/>
                <w:szCs w:val="20"/>
              </w:rPr>
              <w:t>7</w:t>
            </w:r>
          </w:p>
        </w:tc>
        <w:tc>
          <w:tcPr>
            <w:tcW w:w="797" w:type="pct"/>
            <w:vAlign w:val="center"/>
          </w:tcPr>
          <w:p w14:paraId="77EDADA0"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First Article</w:t>
            </w:r>
          </w:p>
        </w:tc>
        <w:tc>
          <w:tcPr>
            <w:tcW w:w="3753" w:type="pct"/>
            <w:vAlign w:val="center"/>
          </w:tcPr>
          <w:p w14:paraId="742AB9B3" w14:textId="329B0BF8" w:rsidR="00E31912" w:rsidRPr="00B57CE8" w:rsidRDefault="00E31912" w:rsidP="00CF7FC9">
            <w:pPr>
              <w:jc w:val="both"/>
              <w:rPr>
                <w:rFonts w:ascii="Arial" w:hAnsi="Arial" w:cs="Arial"/>
                <w:sz w:val="20"/>
                <w:szCs w:val="20"/>
              </w:rPr>
            </w:pPr>
            <w:r w:rsidRPr="00B57CE8">
              <w:rPr>
                <w:rFonts w:ascii="Arial" w:hAnsi="Arial" w:cs="Arial"/>
                <w:sz w:val="20"/>
                <w:szCs w:val="20"/>
              </w:rPr>
              <w:t xml:space="preserve">Buyer’s inspection and acceptance of First Article product(s) is required prior to Supplier delivering the production order.  Each First Article shall be completely processed per the purchase order and clearly identified as First Article sample and submitted to </w:t>
            </w:r>
            <w:r>
              <w:rPr>
                <w:rFonts w:ascii="Arial" w:hAnsi="Arial" w:cs="Arial"/>
                <w:sz w:val="20"/>
                <w:szCs w:val="20"/>
              </w:rPr>
              <w:t>TCA</w:t>
            </w:r>
            <w:r w:rsidRPr="00B57CE8">
              <w:rPr>
                <w:rFonts w:ascii="Arial" w:hAnsi="Arial" w:cs="Arial"/>
                <w:sz w:val="20"/>
                <w:szCs w:val="20"/>
              </w:rPr>
              <w:t xml:space="preserve"> for approval.  Supplier shall perform First Article Inspection (FAI) in accordance with AS9102 (latest revision) on all supplied product.  AS9102 forms are available at </w:t>
            </w:r>
            <w:hyperlink r:id="rId8" w:history="1">
              <w:r w:rsidRPr="00B57CE8">
                <w:rPr>
                  <w:rStyle w:val="Hyperlink"/>
                  <w:rFonts w:ascii="Arial" w:hAnsi="Arial" w:cs="Arial"/>
                  <w:sz w:val="20"/>
                  <w:szCs w:val="20"/>
                </w:rPr>
                <w:t>https://www.sae.org/iaqg/forms/index.htm</w:t>
              </w:r>
            </w:hyperlink>
            <w:r w:rsidRPr="00B57CE8">
              <w:rPr>
                <w:rFonts w:ascii="Arial" w:hAnsi="Arial" w:cs="Arial"/>
                <w:sz w:val="20"/>
                <w:szCs w:val="20"/>
              </w:rPr>
              <w:t xml:space="preserve">. First Article Inspection Reports (FAIRs), including delta/partial FAIs, are to be supplied to Buyer in electronic format prior to shipment of all first article parts. Supplier shall furnish FAI supporting documentation (material certs, work orders, etc.) electronically upon Buyer’s request. </w:t>
            </w:r>
          </w:p>
          <w:p w14:paraId="2622FB7E"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Under this contract, the supplier shall flow down the substance of this clause to all subcontracts awarded.</w:t>
            </w:r>
          </w:p>
        </w:tc>
      </w:tr>
      <w:tr w:rsidR="00E31912" w:rsidRPr="00B57CE8" w14:paraId="6BA850E6" w14:textId="77777777" w:rsidTr="00CF7FC9">
        <w:tc>
          <w:tcPr>
            <w:tcW w:w="450" w:type="pct"/>
            <w:vAlign w:val="center"/>
          </w:tcPr>
          <w:p w14:paraId="34AF20A8" w14:textId="1329E482"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w:t>
            </w:r>
            <w:r w:rsidR="0076259E">
              <w:rPr>
                <w:rFonts w:ascii="Arial" w:hAnsi="Arial" w:cs="Arial"/>
                <w:b/>
                <w:sz w:val="20"/>
                <w:szCs w:val="20"/>
              </w:rPr>
              <w:t>1</w:t>
            </w:r>
            <w:r w:rsidR="00460CED">
              <w:rPr>
                <w:rFonts w:ascii="Arial" w:hAnsi="Arial" w:cs="Arial"/>
                <w:b/>
                <w:sz w:val="20"/>
                <w:szCs w:val="20"/>
              </w:rPr>
              <w:t>8</w:t>
            </w:r>
          </w:p>
        </w:tc>
        <w:tc>
          <w:tcPr>
            <w:tcW w:w="797" w:type="pct"/>
            <w:vAlign w:val="center"/>
          </w:tcPr>
          <w:p w14:paraId="3D84A42C"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Testing</w:t>
            </w:r>
          </w:p>
        </w:tc>
        <w:tc>
          <w:tcPr>
            <w:tcW w:w="3753" w:type="pct"/>
          </w:tcPr>
          <w:p w14:paraId="249B0F57"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Supplier shall furnish functional tests reports or results as required by the applicable purchase order, drawing, or specification.  The Supplier or a recognized testing laboratory may perform testing.  Supplier’s verification program shall document the frequency of such tests and test results.  </w:t>
            </w:r>
          </w:p>
        </w:tc>
      </w:tr>
      <w:tr w:rsidR="00E31912" w:rsidRPr="00B57CE8" w14:paraId="2DC8F6B5" w14:textId="77777777" w:rsidTr="00CF7FC9">
        <w:trPr>
          <w:trHeight w:val="288"/>
        </w:trPr>
        <w:tc>
          <w:tcPr>
            <w:tcW w:w="450" w:type="pct"/>
            <w:vAlign w:val="center"/>
          </w:tcPr>
          <w:p w14:paraId="455D91A8" w14:textId="2FEF58C5"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sidR="00C10F10">
              <w:rPr>
                <w:rFonts w:ascii="Arial" w:hAnsi="Arial" w:cs="Arial"/>
                <w:b/>
                <w:sz w:val="20"/>
                <w:szCs w:val="20"/>
              </w:rPr>
              <w:t>19</w:t>
            </w:r>
          </w:p>
        </w:tc>
        <w:tc>
          <w:tcPr>
            <w:tcW w:w="797" w:type="pct"/>
            <w:vAlign w:val="center"/>
          </w:tcPr>
          <w:p w14:paraId="31A9C52E"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bCs/>
                <w:sz w:val="20"/>
                <w:szCs w:val="20"/>
              </w:rPr>
              <w:t>Calibration Suppliers</w:t>
            </w:r>
          </w:p>
        </w:tc>
        <w:tc>
          <w:tcPr>
            <w:tcW w:w="3753" w:type="pct"/>
          </w:tcPr>
          <w:p w14:paraId="58FE45CF"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By delivering products or services on the purchase order, the Supplier certifies that such products or services are in compliance with all applicable requirements of the Purchase Order and that all measurements are traceable to NIST.</w:t>
            </w:r>
            <w:r>
              <w:rPr>
                <w:rFonts w:ascii="Arial" w:hAnsi="Arial" w:cs="Arial"/>
                <w:sz w:val="20"/>
                <w:szCs w:val="20"/>
              </w:rPr>
              <w:t xml:space="preserve">  Supplier shall be certified to applicable industry standard, e.g. ISO17025, ANSI Z540, ISO 10012</w:t>
            </w:r>
          </w:p>
        </w:tc>
      </w:tr>
      <w:tr w:rsidR="00E31912" w:rsidRPr="00B57CE8" w14:paraId="2CB12E7C" w14:textId="77777777" w:rsidTr="00CF7FC9">
        <w:tc>
          <w:tcPr>
            <w:tcW w:w="450" w:type="pct"/>
            <w:vAlign w:val="center"/>
          </w:tcPr>
          <w:p w14:paraId="11AD55CC" w14:textId="418D8D51"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Pr>
                <w:rFonts w:ascii="Arial" w:hAnsi="Arial" w:cs="Arial"/>
                <w:b/>
                <w:sz w:val="20"/>
                <w:szCs w:val="20"/>
              </w:rPr>
              <w:t>2</w:t>
            </w:r>
            <w:r w:rsidR="00C10F10">
              <w:rPr>
                <w:rFonts w:ascii="Arial" w:hAnsi="Arial" w:cs="Arial"/>
                <w:b/>
                <w:sz w:val="20"/>
                <w:szCs w:val="20"/>
              </w:rPr>
              <w:t>0</w:t>
            </w:r>
          </w:p>
        </w:tc>
        <w:tc>
          <w:tcPr>
            <w:tcW w:w="797" w:type="pct"/>
            <w:vAlign w:val="center"/>
          </w:tcPr>
          <w:p w14:paraId="41C136FF"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Certificate of Analysis</w:t>
            </w:r>
          </w:p>
        </w:tc>
        <w:tc>
          <w:tcPr>
            <w:tcW w:w="3753" w:type="pct"/>
          </w:tcPr>
          <w:p w14:paraId="2C679DD8"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A Certificate of Analysis stating compliance meeting the requirements of applicable material specifications is required with each shipment for all parts, materials, or process performed.   It shall require as a minimum:</w:t>
            </w:r>
          </w:p>
          <w:p w14:paraId="1E1F2CB4"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A statement that all materials, processes, inspections and test meet the requirements of all specifications listed on the purchase order.</w:t>
            </w:r>
          </w:p>
          <w:p w14:paraId="2D02C8F0"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Manufacturer’s name and address</w:t>
            </w:r>
          </w:p>
          <w:p w14:paraId="5EE366F8"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Material name as called out on the Purchase Order</w:t>
            </w:r>
          </w:p>
          <w:p w14:paraId="54F21262"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Name of person who prepared Certificate</w:t>
            </w:r>
          </w:p>
          <w:p w14:paraId="65B80EB8"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Manufacture Date</w:t>
            </w:r>
          </w:p>
          <w:p w14:paraId="61198FDE"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Chemical and Physical properties including actual values, material specifications, and specification revisions. </w:t>
            </w:r>
          </w:p>
        </w:tc>
      </w:tr>
      <w:tr w:rsidR="00E31912" w:rsidRPr="00B57CE8" w14:paraId="751A125F" w14:textId="77777777" w:rsidTr="00CF7FC9">
        <w:tc>
          <w:tcPr>
            <w:tcW w:w="450" w:type="pct"/>
            <w:vAlign w:val="center"/>
          </w:tcPr>
          <w:p w14:paraId="24512809" w14:textId="5506DF99"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Pr>
                <w:rFonts w:ascii="Arial" w:hAnsi="Arial" w:cs="Arial"/>
                <w:b/>
                <w:sz w:val="20"/>
                <w:szCs w:val="20"/>
              </w:rPr>
              <w:t>2</w:t>
            </w:r>
            <w:r w:rsidR="00C10F10">
              <w:rPr>
                <w:rFonts w:ascii="Arial" w:hAnsi="Arial" w:cs="Arial"/>
                <w:b/>
                <w:sz w:val="20"/>
                <w:szCs w:val="20"/>
              </w:rPr>
              <w:t>1</w:t>
            </w:r>
          </w:p>
        </w:tc>
        <w:tc>
          <w:tcPr>
            <w:tcW w:w="797" w:type="pct"/>
            <w:vAlign w:val="center"/>
          </w:tcPr>
          <w:p w14:paraId="5879A4B4"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sz w:val="20"/>
                <w:szCs w:val="20"/>
              </w:rPr>
              <w:t>Part Marking</w:t>
            </w:r>
          </w:p>
        </w:tc>
        <w:tc>
          <w:tcPr>
            <w:tcW w:w="3753" w:type="pct"/>
          </w:tcPr>
          <w:p w14:paraId="4DB07983" w14:textId="77777777" w:rsidR="00E31912" w:rsidRPr="00B57CE8" w:rsidRDefault="00E31912" w:rsidP="00CF7FC9">
            <w:pPr>
              <w:jc w:val="both"/>
              <w:rPr>
                <w:rFonts w:ascii="Arial" w:hAnsi="Arial" w:cs="Arial"/>
                <w:sz w:val="20"/>
                <w:szCs w:val="20"/>
              </w:rPr>
            </w:pPr>
            <w:r w:rsidRPr="00B57CE8">
              <w:rPr>
                <w:rFonts w:ascii="Arial" w:hAnsi="Arial" w:cs="Arial"/>
                <w:b/>
                <w:sz w:val="20"/>
                <w:szCs w:val="20"/>
              </w:rPr>
              <w:t xml:space="preserve">Part Marking </w:t>
            </w:r>
            <w:r w:rsidRPr="00B57CE8">
              <w:rPr>
                <w:rFonts w:ascii="Arial" w:hAnsi="Arial" w:cs="Arial"/>
                <w:sz w:val="20"/>
                <w:szCs w:val="20"/>
              </w:rPr>
              <w:t>– All packages must be traceable to shipping documentation which will include the following information at minimum:</w:t>
            </w:r>
          </w:p>
          <w:p w14:paraId="0632748E"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Purchase Order Number</w:t>
            </w:r>
          </w:p>
          <w:p w14:paraId="58AE1685"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Lot and/or Work Order Number</w:t>
            </w:r>
          </w:p>
          <w:p w14:paraId="29A2C93B"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Name of Manufacturer</w:t>
            </w:r>
          </w:p>
          <w:p w14:paraId="650E98E6"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Manufacturing/Material Specification Number (as applicable)</w:t>
            </w:r>
          </w:p>
          <w:p w14:paraId="7C0C9FCB"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Revision Number</w:t>
            </w:r>
          </w:p>
          <w:p w14:paraId="0B5B32B3"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Material Type/Description</w:t>
            </w:r>
          </w:p>
          <w:p w14:paraId="44B4AB8F"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Material Grade (as applicable)</w:t>
            </w:r>
          </w:p>
          <w:p w14:paraId="62265F12"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Manufacture Date</w:t>
            </w:r>
          </w:p>
        </w:tc>
      </w:tr>
      <w:tr w:rsidR="00167FF0" w:rsidRPr="00B57CE8" w14:paraId="62B20B20" w14:textId="77777777" w:rsidTr="00167FF0">
        <w:trPr>
          <w:trHeight w:val="720"/>
        </w:trPr>
        <w:tc>
          <w:tcPr>
            <w:tcW w:w="450" w:type="pct"/>
            <w:tcBorders>
              <w:left w:val="single" w:sz="4" w:space="0" w:color="FFFFFF" w:themeColor="background1"/>
              <w:right w:val="single" w:sz="4" w:space="0" w:color="FFFFFF" w:themeColor="background1"/>
            </w:tcBorders>
            <w:vAlign w:val="center"/>
          </w:tcPr>
          <w:p w14:paraId="3815E5E4" w14:textId="77777777" w:rsidR="00167FF0" w:rsidRPr="00B57CE8" w:rsidRDefault="00167FF0" w:rsidP="00CF7FC9">
            <w:pPr>
              <w:pStyle w:val="Header"/>
              <w:tabs>
                <w:tab w:val="clear" w:pos="4320"/>
                <w:tab w:val="clear" w:pos="8640"/>
              </w:tabs>
              <w:jc w:val="center"/>
              <w:rPr>
                <w:rFonts w:ascii="Arial" w:hAnsi="Arial" w:cs="Arial"/>
                <w:b/>
                <w:sz w:val="20"/>
                <w:szCs w:val="20"/>
              </w:rPr>
            </w:pPr>
          </w:p>
        </w:tc>
        <w:tc>
          <w:tcPr>
            <w:tcW w:w="797" w:type="pct"/>
            <w:tcBorders>
              <w:left w:val="single" w:sz="4" w:space="0" w:color="FFFFFF" w:themeColor="background1"/>
              <w:right w:val="single" w:sz="4" w:space="0" w:color="FFFFFF" w:themeColor="background1"/>
            </w:tcBorders>
            <w:vAlign w:val="center"/>
          </w:tcPr>
          <w:p w14:paraId="3B21227C" w14:textId="77777777" w:rsidR="00167FF0" w:rsidRPr="00B57CE8" w:rsidRDefault="00167FF0" w:rsidP="00CF7FC9">
            <w:pPr>
              <w:pStyle w:val="Header"/>
              <w:tabs>
                <w:tab w:val="clear" w:pos="4320"/>
                <w:tab w:val="clear" w:pos="8640"/>
              </w:tabs>
              <w:jc w:val="both"/>
              <w:rPr>
                <w:rFonts w:ascii="Arial" w:hAnsi="Arial" w:cs="Arial"/>
                <w:b/>
                <w:bCs/>
                <w:sz w:val="20"/>
                <w:szCs w:val="20"/>
              </w:rPr>
            </w:pPr>
          </w:p>
        </w:tc>
        <w:tc>
          <w:tcPr>
            <w:tcW w:w="3753" w:type="pct"/>
            <w:tcBorders>
              <w:left w:val="single" w:sz="4" w:space="0" w:color="FFFFFF" w:themeColor="background1"/>
              <w:right w:val="single" w:sz="4" w:space="0" w:color="FFFFFF" w:themeColor="background1"/>
            </w:tcBorders>
          </w:tcPr>
          <w:p w14:paraId="0134D3E8" w14:textId="77777777" w:rsidR="00167FF0" w:rsidRPr="00B57CE8" w:rsidRDefault="00167FF0" w:rsidP="00CF7FC9">
            <w:pPr>
              <w:jc w:val="both"/>
              <w:rPr>
                <w:rFonts w:ascii="Arial" w:hAnsi="Arial" w:cs="Arial"/>
                <w:b/>
                <w:bCs/>
                <w:sz w:val="20"/>
                <w:szCs w:val="20"/>
              </w:rPr>
            </w:pPr>
          </w:p>
        </w:tc>
      </w:tr>
      <w:tr w:rsidR="00E31912" w:rsidRPr="00B57CE8" w14:paraId="6CCEB0A6" w14:textId="77777777" w:rsidTr="00CF7FC9">
        <w:tc>
          <w:tcPr>
            <w:tcW w:w="450" w:type="pct"/>
            <w:vAlign w:val="center"/>
          </w:tcPr>
          <w:p w14:paraId="043FC8BE" w14:textId="7EA84C24"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lastRenderedPageBreak/>
              <w:t>Q0</w:t>
            </w:r>
            <w:r>
              <w:rPr>
                <w:rFonts w:ascii="Arial" w:hAnsi="Arial" w:cs="Arial"/>
                <w:b/>
                <w:sz w:val="20"/>
                <w:szCs w:val="20"/>
              </w:rPr>
              <w:t>2</w:t>
            </w:r>
            <w:r w:rsidR="00C10F10">
              <w:rPr>
                <w:rFonts w:ascii="Arial" w:hAnsi="Arial" w:cs="Arial"/>
                <w:b/>
                <w:sz w:val="20"/>
                <w:szCs w:val="20"/>
              </w:rPr>
              <w:t>2</w:t>
            </w:r>
          </w:p>
        </w:tc>
        <w:tc>
          <w:tcPr>
            <w:tcW w:w="797" w:type="pct"/>
            <w:vAlign w:val="center"/>
          </w:tcPr>
          <w:p w14:paraId="1E04C8D0"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Distributor’s Certificate of Conformance</w:t>
            </w:r>
          </w:p>
        </w:tc>
        <w:tc>
          <w:tcPr>
            <w:tcW w:w="3753" w:type="pct"/>
          </w:tcPr>
          <w:p w14:paraId="38989859" w14:textId="77777777" w:rsidR="00E31912" w:rsidRPr="00B57CE8" w:rsidRDefault="00E31912" w:rsidP="00CF7FC9">
            <w:pPr>
              <w:jc w:val="both"/>
              <w:rPr>
                <w:rFonts w:ascii="Arial" w:hAnsi="Arial" w:cs="Arial"/>
                <w:sz w:val="20"/>
                <w:szCs w:val="20"/>
              </w:rPr>
            </w:pPr>
            <w:r w:rsidRPr="00B57CE8">
              <w:rPr>
                <w:rFonts w:ascii="Arial" w:hAnsi="Arial" w:cs="Arial"/>
                <w:b/>
                <w:bCs/>
                <w:sz w:val="20"/>
                <w:szCs w:val="20"/>
              </w:rPr>
              <w:t>Distributor’s Certificate of Conformance</w:t>
            </w:r>
            <w:r w:rsidRPr="00B57CE8">
              <w:rPr>
                <w:rFonts w:ascii="Arial" w:hAnsi="Arial" w:cs="Arial"/>
                <w:sz w:val="20"/>
                <w:szCs w:val="20"/>
              </w:rPr>
              <w:t xml:space="preserve"> - A Certificate of Conformance is required with each shipment for all parts, materials, or process performed, along with a copy of all sub-tier supplier/manufacturer certifications to show traceability from the original manufacturer.  These certificates will include as a minimum: </w:t>
            </w:r>
          </w:p>
          <w:p w14:paraId="51195E6E"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Name of authorizing person.</w:t>
            </w:r>
          </w:p>
          <w:p w14:paraId="55488278"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Distributor’s Purchase Order Number or sub-tier’s Lot Number.</w:t>
            </w:r>
          </w:p>
          <w:p w14:paraId="59C20DA2"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A statement of compliance that shall be worded substantially as follows:</w:t>
            </w:r>
          </w:p>
          <w:p w14:paraId="0491EA1B"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“This is to certify that all materials, processes, parts and/or assemblies shipped herewith under subject purchase order conform to the specifications as called out on the purchase order and associated documents.”</w:t>
            </w:r>
          </w:p>
        </w:tc>
      </w:tr>
    </w:tbl>
    <w:p w14:paraId="0EA67C5C" w14:textId="77777777" w:rsidR="00E31912" w:rsidRPr="003D262A" w:rsidRDefault="00E31912" w:rsidP="00C10F10">
      <w:pPr>
        <w:tabs>
          <w:tab w:val="left" w:pos="1550"/>
        </w:tabs>
        <w:jc w:val="both"/>
      </w:pPr>
    </w:p>
    <w:sectPr w:rsidR="00E31912" w:rsidRPr="003D262A" w:rsidSect="004A7C14">
      <w:headerReference w:type="default" r:id="rId9"/>
      <w:footerReference w:type="default" r:id="rId10"/>
      <w:pgSz w:w="12240" w:h="15840" w:code="1"/>
      <w:pgMar w:top="288" w:right="720" w:bottom="28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A58D" w14:textId="77777777" w:rsidR="003516CA" w:rsidRDefault="003516CA">
      <w:r>
        <w:separator/>
      </w:r>
    </w:p>
  </w:endnote>
  <w:endnote w:type="continuationSeparator" w:id="0">
    <w:p w14:paraId="194C6EE3" w14:textId="77777777" w:rsidR="003516CA" w:rsidRDefault="003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0844" w14:textId="77777777" w:rsidR="00167FF0" w:rsidRDefault="003516CA" w:rsidP="00167FF0">
    <w:pPr>
      <w:pStyle w:val="Footer"/>
      <w:pBdr>
        <w:top w:val="single" w:sz="4" w:space="0" w:color="auto"/>
        <w:bottom w:val="single" w:sz="4" w:space="1" w:color="auto"/>
      </w:pBdr>
      <w:jc w:val="center"/>
      <w:rPr>
        <w:rStyle w:val="PageNumber"/>
        <w:b/>
        <w:noProof/>
      </w:rPr>
    </w:pPr>
    <w:r>
      <w:tab/>
    </w:r>
    <w:r>
      <w:tab/>
    </w:r>
    <w:r>
      <w:rPr>
        <w:rStyle w:val="PageNumber"/>
      </w:rPr>
      <w:tab/>
    </w:r>
    <w:r w:rsidRPr="00B00A1F">
      <w:rPr>
        <w:rStyle w:val="PageNumber"/>
      </w:rPr>
      <w:t xml:space="preserve">Page </w:t>
    </w:r>
    <w:r w:rsidR="0081596E" w:rsidRPr="00B00A1F">
      <w:rPr>
        <w:rStyle w:val="PageNumber"/>
        <w:b/>
      </w:rPr>
      <w:fldChar w:fldCharType="begin"/>
    </w:r>
    <w:r w:rsidRPr="00B00A1F">
      <w:rPr>
        <w:rStyle w:val="PageNumber"/>
        <w:b/>
      </w:rPr>
      <w:instrText xml:space="preserve"> PAGE  \* Arabic  \* MERGEFORMAT </w:instrText>
    </w:r>
    <w:r w:rsidR="0081596E" w:rsidRPr="00B00A1F">
      <w:rPr>
        <w:rStyle w:val="PageNumber"/>
        <w:b/>
      </w:rPr>
      <w:fldChar w:fldCharType="separate"/>
    </w:r>
    <w:r w:rsidR="00194D1B">
      <w:rPr>
        <w:rStyle w:val="PageNumber"/>
        <w:b/>
        <w:noProof/>
      </w:rPr>
      <w:t>1</w:t>
    </w:r>
    <w:r w:rsidR="0081596E" w:rsidRPr="00B00A1F">
      <w:rPr>
        <w:rStyle w:val="PageNumber"/>
        <w:b/>
      </w:rPr>
      <w:fldChar w:fldCharType="end"/>
    </w:r>
    <w:r w:rsidRPr="00B00A1F">
      <w:rPr>
        <w:rStyle w:val="PageNumber"/>
      </w:rPr>
      <w:t xml:space="preserve"> of </w:t>
    </w:r>
    <w:fldSimple w:instr=" NUMPAGES  \* Arabic  \* MERGEFORMAT ">
      <w:r w:rsidR="00194D1B" w:rsidRPr="00194D1B">
        <w:rPr>
          <w:rStyle w:val="PageNumber"/>
          <w:b/>
          <w:noProof/>
        </w:rPr>
        <w:t>1</w:t>
      </w:r>
    </w:fldSimple>
    <w:r w:rsidR="00167FF0">
      <w:rPr>
        <w:rStyle w:val="PageNumber"/>
        <w:b/>
        <w:noProof/>
      </w:rPr>
      <w:t xml:space="preserve"> </w:t>
    </w:r>
  </w:p>
  <w:p w14:paraId="596329A4" w14:textId="77777777" w:rsidR="00167FF0" w:rsidRDefault="00167FF0" w:rsidP="00167FF0">
    <w:pPr>
      <w:pStyle w:val="Footer"/>
      <w:pBdr>
        <w:top w:val="single" w:sz="4" w:space="0" w:color="auto"/>
        <w:bottom w:val="single" w:sz="4" w:space="1" w:color="auto"/>
      </w:pBdr>
      <w:jc w:val="center"/>
      <w:rPr>
        <w:sz w:val="16"/>
      </w:rPr>
    </w:pPr>
    <w:r>
      <w:rPr>
        <w:sz w:val="16"/>
      </w:rPr>
      <w:t xml:space="preserve">This is an UNCONTROLLED DOCUMENT printed for reference on </w:t>
    </w:r>
    <w:r>
      <w:rPr>
        <w:sz w:val="16"/>
      </w:rPr>
      <w:fldChar w:fldCharType="begin"/>
    </w:r>
    <w:r>
      <w:rPr>
        <w:sz w:val="16"/>
      </w:rPr>
      <w:instrText xml:space="preserve"> TIME \@ "M/d/yy h:mm am/pm" </w:instrText>
    </w:r>
    <w:r>
      <w:rPr>
        <w:sz w:val="16"/>
      </w:rPr>
      <w:fldChar w:fldCharType="separate"/>
    </w:r>
    <w:r>
      <w:rPr>
        <w:noProof/>
        <w:sz w:val="16"/>
      </w:rPr>
      <w:t>12/6/22 6:37 AM</w:t>
    </w:r>
    <w:r>
      <w:rPr>
        <w:sz w:val="16"/>
      </w:rPr>
      <w:fldChar w:fldCharType="end"/>
    </w:r>
    <w:r>
      <w:rPr>
        <w:sz w:val="16"/>
      </w:rPr>
      <w:t xml:space="preserve"> </w:t>
    </w:r>
  </w:p>
  <w:p w14:paraId="7064C058" w14:textId="73C4A10B" w:rsidR="003516CA" w:rsidRDefault="00167FF0" w:rsidP="00167FF0">
    <w:pPr>
      <w:pStyle w:val="Footer"/>
      <w:pBdr>
        <w:top w:val="single" w:sz="4" w:space="0" w:color="auto"/>
        <w:bottom w:val="single" w:sz="4" w:space="1" w:color="auto"/>
      </w:pBdr>
      <w:jc w:val="center"/>
    </w:pPr>
    <w:r>
      <w:rPr>
        <w:sz w:val="16"/>
      </w:rPr>
      <w:t>The controlled copy of this document resides on Company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602D" w14:textId="77777777" w:rsidR="003516CA" w:rsidRDefault="003516CA">
      <w:r>
        <w:separator/>
      </w:r>
    </w:p>
  </w:footnote>
  <w:footnote w:type="continuationSeparator" w:id="0">
    <w:p w14:paraId="6EDC4C32" w14:textId="77777777" w:rsidR="003516CA" w:rsidRDefault="0035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8"/>
      <w:gridCol w:w="5286"/>
      <w:gridCol w:w="3386"/>
    </w:tblGrid>
    <w:tr w:rsidR="003516CA" w14:paraId="45A8C346" w14:textId="77777777" w:rsidTr="004A7C14">
      <w:trPr>
        <w:trHeight w:val="364"/>
        <w:jc w:val="center"/>
      </w:trPr>
      <w:tc>
        <w:tcPr>
          <w:tcW w:w="989" w:type="pct"/>
          <w:vMerge w:val="restart"/>
          <w:tcBorders>
            <w:top w:val="single" w:sz="4" w:space="0" w:color="auto"/>
            <w:left w:val="single" w:sz="4" w:space="0" w:color="auto"/>
            <w:right w:val="single" w:sz="4" w:space="0" w:color="auto"/>
          </w:tcBorders>
          <w:shd w:val="clear" w:color="auto" w:fill="auto"/>
          <w:vAlign w:val="center"/>
        </w:tcPr>
        <w:p w14:paraId="4DD03657" w14:textId="77777777" w:rsidR="003516CA" w:rsidRPr="003D3D59" w:rsidRDefault="003516CA" w:rsidP="00D649BD">
          <w:pPr>
            <w:pStyle w:val="Header"/>
            <w:jc w:val="center"/>
            <w:rPr>
              <w:rFonts w:ascii="Arial" w:hAnsi="Arial" w:cs="Arial"/>
              <w:sz w:val="16"/>
              <w:szCs w:val="16"/>
            </w:rPr>
          </w:pPr>
          <w:r>
            <w:rPr>
              <w:noProof/>
            </w:rPr>
            <w:drawing>
              <wp:inline distT="0" distB="0" distL="0" distR="0" wp14:anchorId="3D3DF7BA" wp14:editId="0D556F05">
                <wp:extent cx="660400" cy="548257"/>
                <wp:effectExtent l="0" t="0" r="6350" b="4445"/>
                <wp:docPr id="1" name="Picture 1" descr="T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CA 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2417" cy="574837"/>
                        </a:xfrm>
                        <a:prstGeom prst="rect">
                          <a:avLst/>
                        </a:prstGeom>
                        <a:noFill/>
                        <a:ln>
                          <a:noFill/>
                        </a:ln>
                      </pic:spPr>
                    </pic:pic>
                  </a:graphicData>
                </a:graphic>
              </wp:inline>
            </w:drawing>
          </w:r>
        </w:p>
      </w:tc>
      <w:tc>
        <w:tcPr>
          <w:tcW w:w="2445" w:type="pct"/>
          <w:tcBorders>
            <w:left w:val="single" w:sz="4" w:space="0" w:color="auto"/>
          </w:tcBorders>
          <w:vAlign w:val="center"/>
        </w:tcPr>
        <w:p w14:paraId="47C18185" w14:textId="7149543F" w:rsidR="003516CA" w:rsidRPr="00C63D58" w:rsidRDefault="003516CA" w:rsidP="00BB0E3B">
          <w:pPr>
            <w:pStyle w:val="Header"/>
            <w:jc w:val="center"/>
            <w:rPr>
              <w:rFonts w:ascii="Arial" w:hAnsi="Arial" w:cs="Arial"/>
              <w:b/>
            </w:rPr>
          </w:pPr>
          <w:r>
            <w:rPr>
              <w:rFonts w:ascii="Arial" w:hAnsi="Arial" w:cs="Arial"/>
              <w:b/>
            </w:rPr>
            <w:t>QMS Form</w:t>
          </w:r>
        </w:p>
      </w:tc>
      <w:tc>
        <w:tcPr>
          <w:tcW w:w="1566" w:type="pct"/>
          <w:vAlign w:val="center"/>
        </w:tcPr>
        <w:p w14:paraId="6592A3F4" w14:textId="15F1816A" w:rsidR="003516CA" w:rsidRPr="000155C1" w:rsidRDefault="000B2C42" w:rsidP="00BB0E3B">
          <w:pPr>
            <w:pStyle w:val="Header"/>
            <w:jc w:val="center"/>
            <w:rPr>
              <w:rFonts w:ascii="Arial" w:hAnsi="Arial" w:cs="Arial"/>
              <w:b/>
            </w:rPr>
          </w:pPr>
          <w:r>
            <w:rPr>
              <w:rFonts w:ascii="Arial" w:hAnsi="Arial"/>
              <w:b/>
            </w:rPr>
            <w:t>F-</w:t>
          </w:r>
          <w:r w:rsidR="00E31912">
            <w:rPr>
              <w:rFonts w:ascii="Arial" w:hAnsi="Arial"/>
              <w:b/>
            </w:rPr>
            <w:t>841-003</w:t>
          </w:r>
        </w:p>
      </w:tc>
    </w:tr>
    <w:tr w:rsidR="003516CA" w14:paraId="7A340C88" w14:textId="77777777" w:rsidTr="004A7C14">
      <w:trPr>
        <w:trHeight w:val="519"/>
        <w:jc w:val="center"/>
      </w:trPr>
      <w:tc>
        <w:tcPr>
          <w:tcW w:w="989" w:type="pct"/>
          <w:vMerge/>
          <w:tcBorders>
            <w:left w:val="single" w:sz="4" w:space="0" w:color="auto"/>
            <w:right w:val="single" w:sz="4" w:space="0" w:color="auto"/>
          </w:tcBorders>
          <w:shd w:val="clear" w:color="auto" w:fill="auto"/>
          <w:vAlign w:val="center"/>
        </w:tcPr>
        <w:p w14:paraId="76582307" w14:textId="77777777" w:rsidR="003516CA" w:rsidRDefault="003516CA" w:rsidP="00BB0E3B">
          <w:pPr>
            <w:pStyle w:val="Header"/>
          </w:pPr>
        </w:p>
      </w:tc>
      <w:tc>
        <w:tcPr>
          <w:tcW w:w="2445" w:type="pct"/>
          <w:tcBorders>
            <w:left w:val="single" w:sz="4" w:space="0" w:color="auto"/>
          </w:tcBorders>
          <w:vAlign w:val="center"/>
        </w:tcPr>
        <w:p w14:paraId="2E44B223" w14:textId="3A402A45" w:rsidR="003516CA" w:rsidRPr="00B85827" w:rsidRDefault="00E31912" w:rsidP="00BB0E3B">
          <w:pPr>
            <w:pStyle w:val="Header"/>
            <w:jc w:val="center"/>
            <w:rPr>
              <w:rFonts w:ascii="Arial" w:hAnsi="Arial" w:cs="Arial"/>
              <w:b/>
            </w:rPr>
          </w:pPr>
          <w:r>
            <w:rPr>
              <w:rFonts w:ascii="Arial" w:hAnsi="Arial" w:cs="Arial"/>
              <w:b/>
            </w:rPr>
            <w:t xml:space="preserve">Supplier </w:t>
          </w:r>
          <w:r w:rsidR="0075198D">
            <w:rPr>
              <w:rFonts w:ascii="Arial" w:hAnsi="Arial" w:cs="Arial"/>
              <w:b/>
            </w:rPr>
            <w:t>Requirements</w:t>
          </w:r>
        </w:p>
      </w:tc>
      <w:tc>
        <w:tcPr>
          <w:tcW w:w="1566" w:type="pct"/>
          <w:vAlign w:val="center"/>
        </w:tcPr>
        <w:p w14:paraId="1C72C674" w14:textId="52D2784D" w:rsidR="003516CA" w:rsidRPr="00C63D58" w:rsidRDefault="003516CA" w:rsidP="000B2C42">
          <w:pPr>
            <w:pStyle w:val="Header"/>
            <w:jc w:val="center"/>
            <w:rPr>
              <w:rFonts w:ascii="Arial" w:hAnsi="Arial" w:cs="Arial"/>
              <w:b/>
            </w:rPr>
          </w:pPr>
          <w:r>
            <w:rPr>
              <w:rFonts w:ascii="Arial" w:hAnsi="Arial"/>
              <w:b/>
            </w:rPr>
            <w:t xml:space="preserve">Date: </w:t>
          </w:r>
          <w:r w:rsidR="00167FF0">
            <w:rPr>
              <w:rFonts w:ascii="Arial" w:hAnsi="Arial"/>
              <w:b/>
            </w:rPr>
            <w:t>12/6</w:t>
          </w:r>
          <w:r w:rsidR="00BA5540">
            <w:rPr>
              <w:rFonts w:ascii="Arial" w:hAnsi="Arial"/>
              <w:b/>
            </w:rPr>
            <w:t>/2022</w:t>
          </w:r>
        </w:p>
      </w:tc>
    </w:tr>
  </w:tbl>
  <w:p w14:paraId="39D1A6AE" w14:textId="77777777" w:rsidR="003516CA" w:rsidRPr="009D06C3" w:rsidRDefault="003516CA" w:rsidP="000862A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833"/>
    <w:multiLevelType w:val="multilevel"/>
    <w:tmpl w:val="64A478D6"/>
    <w:lvl w:ilvl="0">
      <w:start w:val="1"/>
      <w:numFmt w:val="bullet"/>
      <w:lvlText w:val=""/>
      <w:lvlJc w:val="left"/>
      <w:pPr>
        <w:tabs>
          <w:tab w:val="num" w:pos="288"/>
        </w:tabs>
        <w:ind w:left="1080" w:hanging="792"/>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84173"/>
    <w:multiLevelType w:val="multilevel"/>
    <w:tmpl w:val="28E2C06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D952B3"/>
    <w:multiLevelType w:val="hybridMultilevel"/>
    <w:tmpl w:val="E1DAEC92"/>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A3461B"/>
    <w:multiLevelType w:val="multilevel"/>
    <w:tmpl w:val="AAF614AE"/>
    <w:lvl w:ilvl="0">
      <w:start w:val="1"/>
      <w:numFmt w:val="bullet"/>
      <w:lvlText w:val=""/>
      <w:lvlJc w:val="left"/>
      <w:pPr>
        <w:tabs>
          <w:tab w:val="num" w:pos="0"/>
        </w:tabs>
        <w:ind w:left="0" w:firstLine="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949AA"/>
    <w:multiLevelType w:val="hybridMultilevel"/>
    <w:tmpl w:val="64A478D6"/>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E02F8"/>
    <w:multiLevelType w:val="hybridMultilevel"/>
    <w:tmpl w:val="30EE6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F24F3"/>
    <w:multiLevelType w:val="hybridMultilevel"/>
    <w:tmpl w:val="7C6E2E18"/>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F7D55"/>
    <w:multiLevelType w:val="hybridMultilevel"/>
    <w:tmpl w:val="28E2C068"/>
    <w:lvl w:ilvl="0" w:tplc="744AC1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A6B90"/>
    <w:multiLevelType w:val="hybridMultilevel"/>
    <w:tmpl w:val="50E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648BF"/>
    <w:multiLevelType w:val="hybridMultilevel"/>
    <w:tmpl w:val="FF6EB3DE"/>
    <w:lvl w:ilvl="0" w:tplc="E044538E">
      <w:start w:val="1"/>
      <w:numFmt w:val="bullet"/>
      <w:lvlText w:val=""/>
      <w:lvlJc w:val="left"/>
      <w:pPr>
        <w:tabs>
          <w:tab w:val="num" w:pos="144"/>
        </w:tabs>
        <w:ind w:left="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07C54"/>
    <w:multiLevelType w:val="hybridMultilevel"/>
    <w:tmpl w:val="0D503368"/>
    <w:lvl w:ilvl="0" w:tplc="F54639DE">
      <w:start w:val="1"/>
      <w:numFmt w:val="bullet"/>
      <w:lvlText w:val=""/>
      <w:lvlJc w:val="left"/>
      <w:pPr>
        <w:tabs>
          <w:tab w:val="num" w:pos="144"/>
        </w:tabs>
        <w:ind w:left="1224" w:hanging="936"/>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C3C4A"/>
    <w:multiLevelType w:val="hybridMultilevel"/>
    <w:tmpl w:val="56CE7CC8"/>
    <w:lvl w:ilvl="0" w:tplc="CCD6A5AA">
      <w:start w:val="1"/>
      <w:numFmt w:val="bullet"/>
      <w:lvlText w:val=""/>
      <w:lvlJc w:val="left"/>
      <w:pPr>
        <w:tabs>
          <w:tab w:val="num" w:pos="1080"/>
        </w:tabs>
        <w:ind w:left="1080" w:hanging="79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5646BF"/>
    <w:multiLevelType w:val="hybridMultilevel"/>
    <w:tmpl w:val="AAF614AE"/>
    <w:lvl w:ilvl="0" w:tplc="B16CFA50">
      <w:start w:val="1"/>
      <w:numFmt w:val="bullet"/>
      <w:lvlText w:val=""/>
      <w:lvlJc w:val="left"/>
      <w:pPr>
        <w:tabs>
          <w:tab w:val="num" w:pos="0"/>
        </w:tabs>
        <w:ind w:left="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33642"/>
    <w:multiLevelType w:val="hybridMultilevel"/>
    <w:tmpl w:val="7BC4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50A60"/>
    <w:multiLevelType w:val="hybridMultilevel"/>
    <w:tmpl w:val="8FFAEF8E"/>
    <w:lvl w:ilvl="0" w:tplc="DBC01914">
      <w:start w:val="1"/>
      <w:numFmt w:val="bullet"/>
      <w:lvlText w:val=""/>
      <w:lvlJc w:val="left"/>
      <w:pPr>
        <w:tabs>
          <w:tab w:val="num" w:pos="144"/>
        </w:tabs>
        <w:ind w:left="0" w:firstLine="288"/>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D5E8F"/>
    <w:multiLevelType w:val="multilevel"/>
    <w:tmpl w:val="DF14BA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F4336"/>
    <w:multiLevelType w:val="multilevel"/>
    <w:tmpl w:val="0D503368"/>
    <w:lvl w:ilvl="0">
      <w:start w:val="1"/>
      <w:numFmt w:val="bullet"/>
      <w:lvlText w:val=""/>
      <w:lvlJc w:val="left"/>
      <w:pPr>
        <w:tabs>
          <w:tab w:val="num" w:pos="144"/>
        </w:tabs>
        <w:ind w:left="1224" w:hanging="936"/>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C093A"/>
    <w:multiLevelType w:val="hybridMultilevel"/>
    <w:tmpl w:val="649C1FA0"/>
    <w:lvl w:ilvl="0" w:tplc="CCAC8822">
      <w:start w:val="1"/>
      <w:numFmt w:val="bullet"/>
      <w:lvlText w:val=""/>
      <w:lvlJc w:val="left"/>
      <w:pPr>
        <w:tabs>
          <w:tab w:val="num" w:pos="144"/>
        </w:tabs>
        <w:ind w:left="144"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47942"/>
    <w:multiLevelType w:val="multilevel"/>
    <w:tmpl w:val="14766F9A"/>
    <w:lvl w:ilvl="0">
      <w:start w:val="1"/>
      <w:numFmt w:val="bullet"/>
      <w:lvlText w:val=""/>
      <w:lvlJc w:val="left"/>
      <w:pPr>
        <w:tabs>
          <w:tab w:val="num" w:pos="288"/>
        </w:tabs>
        <w:ind w:left="1080" w:hanging="936"/>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A5F5F"/>
    <w:multiLevelType w:val="hybridMultilevel"/>
    <w:tmpl w:val="14766F9A"/>
    <w:lvl w:ilvl="0" w:tplc="DE42135C">
      <w:start w:val="1"/>
      <w:numFmt w:val="bullet"/>
      <w:lvlText w:val=""/>
      <w:lvlJc w:val="left"/>
      <w:pPr>
        <w:tabs>
          <w:tab w:val="num" w:pos="288"/>
        </w:tabs>
        <w:ind w:left="1080" w:hanging="936"/>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591B2C"/>
    <w:multiLevelType w:val="multilevel"/>
    <w:tmpl w:val="FF6EB3DE"/>
    <w:lvl w:ilvl="0">
      <w:start w:val="1"/>
      <w:numFmt w:val="bullet"/>
      <w:lvlText w:val=""/>
      <w:lvlJc w:val="left"/>
      <w:pPr>
        <w:tabs>
          <w:tab w:val="num" w:pos="144"/>
        </w:tabs>
        <w:ind w:left="0" w:firstLine="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FC75F3"/>
    <w:multiLevelType w:val="hybridMultilevel"/>
    <w:tmpl w:val="75E682F6"/>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465BE"/>
    <w:multiLevelType w:val="multilevel"/>
    <w:tmpl w:val="56CE7CC8"/>
    <w:lvl w:ilvl="0">
      <w:start w:val="1"/>
      <w:numFmt w:val="bullet"/>
      <w:lvlText w:val=""/>
      <w:lvlJc w:val="left"/>
      <w:pPr>
        <w:tabs>
          <w:tab w:val="num" w:pos="1080"/>
        </w:tabs>
        <w:ind w:left="1080" w:hanging="792"/>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1603E3"/>
    <w:multiLevelType w:val="hybridMultilevel"/>
    <w:tmpl w:val="71CC2CAA"/>
    <w:lvl w:ilvl="0" w:tplc="EE0A8D36">
      <w:start w:val="1"/>
      <w:numFmt w:val="decimal"/>
      <w:lvlText w:val="%1."/>
      <w:lvlJc w:val="left"/>
      <w:pPr>
        <w:tabs>
          <w:tab w:val="num" w:pos="576"/>
        </w:tabs>
        <w:ind w:left="576" w:firstLine="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4" w15:restartNumberingAfterBreak="0">
    <w:nsid w:val="54F91412"/>
    <w:multiLevelType w:val="hybridMultilevel"/>
    <w:tmpl w:val="19E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35ABE"/>
    <w:multiLevelType w:val="hybridMultilevel"/>
    <w:tmpl w:val="DF14B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66331"/>
    <w:multiLevelType w:val="hybridMultilevel"/>
    <w:tmpl w:val="2FCE64BA"/>
    <w:lvl w:ilvl="0" w:tplc="EE0A8D36">
      <w:start w:val="1"/>
      <w:numFmt w:val="decimal"/>
      <w:lvlText w:val="%1."/>
      <w:lvlJc w:val="left"/>
      <w:pPr>
        <w:tabs>
          <w:tab w:val="num" w:pos="28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8A5733"/>
    <w:multiLevelType w:val="multilevel"/>
    <w:tmpl w:val="A448FE16"/>
    <w:lvl w:ilvl="0">
      <w:start w:val="1"/>
      <w:numFmt w:val="bullet"/>
      <w:lvlText w:val=""/>
      <w:lvlJc w:val="left"/>
      <w:pPr>
        <w:tabs>
          <w:tab w:val="num" w:pos="288"/>
        </w:tabs>
        <w:ind w:left="1080" w:hanging="792"/>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841BF9"/>
    <w:multiLevelType w:val="hybridMultilevel"/>
    <w:tmpl w:val="9D5E8FE0"/>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0358C"/>
    <w:multiLevelType w:val="hybridMultilevel"/>
    <w:tmpl w:val="DFCC3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C82AEF"/>
    <w:multiLevelType w:val="hybridMultilevel"/>
    <w:tmpl w:val="A448FE16"/>
    <w:lvl w:ilvl="0" w:tplc="DA628E46">
      <w:start w:val="1"/>
      <w:numFmt w:val="bullet"/>
      <w:lvlText w:val=""/>
      <w:lvlJc w:val="left"/>
      <w:pPr>
        <w:tabs>
          <w:tab w:val="num" w:pos="288"/>
        </w:tabs>
        <w:ind w:left="1080" w:hanging="79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7B0C2B"/>
    <w:multiLevelType w:val="hybridMultilevel"/>
    <w:tmpl w:val="1C122B5E"/>
    <w:lvl w:ilvl="0" w:tplc="744AC1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A7D17"/>
    <w:multiLevelType w:val="multilevel"/>
    <w:tmpl w:val="8FFAEF8E"/>
    <w:lvl w:ilvl="0">
      <w:start w:val="1"/>
      <w:numFmt w:val="bullet"/>
      <w:lvlText w:val=""/>
      <w:lvlJc w:val="left"/>
      <w:pPr>
        <w:tabs>
          <w:tab w:val="num" w:pos="144"/>
        </w:tabs>
        <w:ind w:left="0" w:firstLine="288"/>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35BC6"/>
    <w:multiLevelType w:val="hybridMultilevel"/>
    <w:tmpl w:val="D016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167C6"/>
    <w:multiLevelType w:val="multilevel"/>
    <w:tmpl w:val="DFCC3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6707791">
    <w:abstractNumId w:val="25"/>
  </w:num>
  <w:num w:numId="2" w16cid:durableId="627277789">
    <w:abstractNumId w:val="15"/>
  </w:num>
  <w:num w:numId="3" w16cid:durableId="603880484">
    <w:abstractNumId w:val="31"/>
  </w:num>
  <w:num w:numId="4" w16cid:durableId="367687075">
    <w:abstractNumId w:val="7"/>
  </w:num>
  <w:num w:numId="5" w16cid:durableId="1441952547">
    <w:abstractNumId w:val="1"/>
  </w:num>
  <w:num w:numId="6" w16cid:durableId="1842501824">
    <w:abstractNumId w:val="11"/>
  </w:num>
  <w:num w:numId="7" w16cid:durableId="1008285745">
    <w:abstractNumId w:val="22"/>
  </w:num>
  <w:num w:numId="8" w16cid:durableId="1782873637">
    <w:abstractNumId w:val="30"/>
  </w:num>
  <w:num w:numId="9" w16cid:durableId="428813409">
    <w:abstractNumId w:val="27"/>
  </w:num>
  <w:num w:numId="10" w16cid:durableId="964967521">
    <w:abstractNumId w:val="2"/>
  </w:num>
  <w:num w:numId="11" w16cid:durableId="454909603">
    <w:abstractNumId w:val="6"/>
  </w:num>
  <w:num w:numId="12" w16cid:durableId="1872912140">
    <w:abstractNumId w:val="21"/>
  </w:num>
  <w:num w:numId="13" w16cid:durableId="814831864">
    <w:abstractNumId w:val="28"/>
  </w:num>
  <w:num w:numId="14" w16cid:durableId="37703530">
    <w:abstractNumId w:val="29"/>
  </w:num>
  <w:num w:numId="15" w16cid:durableId="168642096">
    <w:abstractNumId w:val="34"/>
  </w:num>
  <w:num w:numId="16" w16cid:durableId="852189304">
    <w:abstractNumId w:val="26"/>
  </w:num>
  <w:num w:numId="17" w16cid:durableId="1721978178">
    <w:abstractNumId w:val="23"/>
  </w:num>
  <w:num w:numId="18" w16cid:durableId="1788308620">
    <w:abstractNumId w:val="4"/>
  </w:num>
  <w:num w:numId="19" w16cid:durableId="1787311944">
    <w:abstractNumId w:val="0"/>
  </w:num>
  <w:num w:numId="20" w16cid:durableId="1450660708">
    <w:abstractNumId w:val="19"/>
  </w:num>
  <w:num w:numId="21" w16cid:durableId="425884750">
    <w:abstractNumId w:val="18"/>
  </w:num>
  <w:num w:numId="22" w16cid:durableId="158620276">
    <w:abstractNumId w:val="10"/>
  </w:num>
  <w:num w:numId="23" w16cid:durableId="906500286">
    <w:abstractNumId w:val="16"/>
  </w:num>
  <w:num w:numId="24" w16cid:durableId="889268635">
    <w:abstractNumId w:val="14"/>
  </w:num>
  <w:num w:numId="25" w16cid:durableId="698892343">
    <w:abstractNumId w:val="32"/>
  </w:num>
  <w:num w:numId="26" w16cid:durableId="485559018">
    <w:abstractNumId w:val="9"/>
  </w:num>
  <w:num w:numId="27" w16cid:durableId="2008361794">
    <w:abstractNumId w:val="20"/>
  </w:num>
  <w:num w:numId="28" w16cid:durableId="229006348">
    <w:abstractNumId w:val="12"/>
  </w:num>
  <w:num w:numId="29" w16cid:durableId="456021752">
    <w:abstractNumId w:val="3"/>
  </w:num>
  <w:num w:numId="30" w16cid:durableId="896621765">
    <w:abstractNumId w:val="17"/>
  </w:num>
  <w:num w:numId="31" w16cid:durableId="1917282293">
    <w:abstractNumId w:val="5"/>
  </w:num>
  <w:num w:numId="32" w16cid:durableId="369914913">
    <w:abstractNumId w:val="8"/>
  </w:num>
  <w:num w:numId="33" w16cid:durableId="2079672415">
    <w:abstractNumId w:val="13"/>
  </w:num>
  <w:num w:numId="34" w16cid:durableId="1252084991">
    <w:abstractNumId w:val="33"/>
  </w:num>
  <w:num w:numId="35" w16cid:durableId="21103443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nk0hWXS/tnVLrO3xVYn4e0cubN3k91WkiuN8JTBNZItVkelhqbyFvk6tNFJaHhJcYp84zpIJGlQuPvFRYgskA==" w:salt="7CfJv24ZyP8Lo4MJ+dk60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55A"/>
    <w:rsid w:val="00005D91"/>
    <w:rsid w:val="00031C88"/>
    <w:rsid w:val="0006569A"/>
    <w:rsid w:val="00077E95"/>
    <w:rsid w:val="000825A8"/>
    <w:rsid w:val="000862A7"/>
    <w:rsid w:val="000A616A"/>
    <w:rsid w:val="000B007E"/>
    <w:rsid w:val="000B2C42"/>
    <w:rsid w:val="00127865"/>
    <w:rsid w:val="00167FF0"/>
    <w:rsid w:val="00185A0E"/>
    <w:rsid w:val="00194D1B"/>
    <w:rsid w:val="00195C52"/>
    <w:rsid w:val="001B653D"/>
    <w:rsid w:val="001F35C2"/>
    <w:rsid w:val="00201C5C"/>
    <w:rsid w:val="00205877"/>
    <w:rsid w:val="00221A6F"/>
    <w:rsid w:val="00253597"/>
    <w:rsid w:val="00276AA2"/>
    <w:rsid w:val="00290914"/>
    <w:rsid w:val="002C70F0"/>
    <w:rsid w:val="002D1B8F"/>
    <w:rsid w:val="002E1CDB"/>
    <w:rsid w:val="003140D7"/>
    <w:rsid w:val="00321EA3"/>
    <w:rsid w:val="003266D7"/>
    <w:rsid w:val="0033055A"/>
    <w:rsid w:val="003516CA"/>
    <w:rsid w:val="003651CC"/>
    <w:rsid w:val="00372276"/>
    <w:rsid w:val="00381A33"/>
    <w:rsid w:val="00394A6E"/>
    <w:rsid w:val="00394D98"/>
    <w:rsid w:val="003A74C7"/>
    <w:rsid w:val="003F0346"/>
    <w:rsid w:val="00445EEE"/>
    <w:rsid w:val="00460CED"/>
    <w:rsid w:val="00475C02"/>
    <w:rsid w:val="00476FDA"/>
    <w:rsid w:val="004811F0"/>
    <w:rsid w:val="004923B0"/>
    <w:rsid w:val="00496080"/>
    <w:rsid w:val="004A0909"/>
    <w:rsid w:val="004A7C14"/>
    <w:rsid w:val="004D4FF7"/>
    <w:rsid w:val="004F60B0"/>
    <w:rsid w:val="00595B7A"/>
    <w:rsid w:val="005974E7"/>
    <w:rsid w:val="005F14A9"/>
    <w:rsid w:val="00666004"/>
    <w:rsid w:val="00667463"/>
    <w:rsid w:val="00672245"/>
    <w:rsid w:val="00677A74"/>
    <w:rsid w:val="006855E8"/>
    <w:rsid w:val="006C33CA"/>
    <w:rsid w:val="006D31BB"/>
    <w:rsid w:val="006E3A2F"/>
    <w:rsid w:val="0071740B"/>
    <w:rsid w:val="00733798"/>
    <w:rsid w:val="0075198D"/>
    <w:rsid w:val="00752140"/>
    <w:rsid w:val="00755905"/>
    <w:rsid w:val="0076259E"/>
    <w:rsid w:val="00773460"/>
    <w:rsid w:val="00784F7E"/>
    <w:rsid w:val="00794B72"/>
    <w:rsid w:val="00795921"/>
    <w:rsid w:val="007B6549"/>
    <w:rsid w:val="007F065C"/>
    <w:rsid w:val="0081596E"/>
    <w:rsid w:val="0082343D"/>
    <w:rsid w:val="00825CD8"/>
    <w:rsid w:val="00866468"/>
    <w:rsid w:val="008D0667"/>
    <w:rsid w:val="008E6F68"/>
    <w:rsid w:val="008F1FC2"/>
    <w:rsid w:val="00905E87"/>
    <w:rsid w:val="0091350E"/>
    <w:rsid w:val="0092136A"/>
    <w:rsid w:val="009301A2"/>
    <w:rsid w:val="009628A0"/>
    <w:rsid w:val="00967697"/>
    <w:rsid w:val="00991E9E"/>
    <w:rsid w:val="009B069D"/>
    <w:rsid w:val="009D06C3"/>
    <w:rsid w:val="009D2CB9"/>
    <w:rsid w:val="009D73BF"/>
    <w:rsid w:val="00A11FC9"/>
    <w:rsid w:val="00A41251"/>
    <w:rsid w:val="00A54F35"/>
    <w:rsid w:val="00A601C2"/>
    <w:rsid w:val="00A81219"/>
    <w:rsid w:val="00AC4C2C"/>
    <w:rsid w:val="00AC5F05"/>
    <w:rsid w:val="00B00A1F"/>
    <w:rsid w:val="00B02E5A"/>
    <w:rsid w:val="00B21B00"/>
    <w:rsid w:val="00B34149"/>
    <w:rsid w:val="00B5126F"/>
    <w:rsid w:val="00B61ABE"/>
    <w:rsid w:val="00B74968"/>
    <w:rsid w:val="00B76838"/>
    <w:rsid w:val="00B81C77"/>
    <w:rsid w:val="00BA5540"/>
    <w:rsid w:val="00BB0E3B"/>
    <w:rsid w:val="00C056BE"/>
    <w:rsid w:val="00C1072E"/>
    <w:rsid w:val="00C10F10"/>
    <w:rsid w:val="00C1440E"/>
    <w:rsid w:val="00C15573"/>
    <w:rsid w:val="00C330DE"/>
    <w:rsid w:val="00C73EA9"/>
    <w:rsid w:val="00C9187E"/>
    <w:rsid w:val="00D05D11"/>
    <w:rsid w:val="00D111A7"/>
    <w:rsid w:val="00D117AA"/>
    <w:rsid w:val="00D218D2"/>
    <w:rsid w:val="00D34CFC"/>
    <w:rsid w:val="00D42F72"/>
    <w:rsid w:val="00D6477E"/>
    <w:rsid w:val="00D649BD"/>
    <w:rsid w:val="00D83965"/>
    <w:rsid w:val="00DF5152"/>
    <w:rsid w:val="00E31912"/>
    <w:rsid w:val="00E540DC"/>
    <w:rsid w:val="00F17962"/>
    <w:rsid w:val="00F544CA"/>
    <w:rsid w:val="00F56CCA"/>
    <w:rsid w:val="00F90718"/>
    <w:rsid w:val="00F94EC9"/>
    <w:rsid w:val="00F955E9"/>
    <w:rsid w:val="00FA4BC7"/>
    <w:rsid w:val="00FE52A8"/>
    <w:rsid w:val="00FE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67B030"/>
  <w15:docId w15:val="{A244B189-FFD9-4503-83E4-430F2F29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965"/>
    <w:rPr>
      <w:sz w:val="24"/>
      <w:szCs w:val="24"/>
    </w:rPr>
  </w:style>
  <w:style w:type="paragraph" w:styleId="Heading1">
    <w:name w:val="heading 1"/>
    <w:basedOn w:val="Normal"/>
    <w:next w:val="Normal"/>
    <w:qFormat/>
    <w:rsid w:val="00B21B0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B21B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B00"/>
    <w:pPr>
      <w:tabs>
        <w:tab w:val="center" w:pos="4320"/>
        <w:tab w:val="right" w:pos="8640"/>
      </w:tabs>
    </w:pPr>
  </w:style>
  <w:style w:type="paragraph" w:styleId="Footer">
    <w:name w:val="footer"/>
    <w:basedOn w:val="Normal"/>
    <w:link w:val="FooterChar"/>
    <w:rsid w:val="00B21B00"/>
    <w:pPr>
      <w:tabs>
        <w:tab w:val="center" w:pos="4320"/>
        <w:tab w:val="right" w:pos="8640"/>
      </w:tabs>
    </w:pPr>
  </w:style>
  <w:style w:type="character" w:styleId="PageNumber">
    <w:name w:val="page number"/>
    <w:basedOn w:val="DefaultParagraphFont"/>
    <w:rsid w:val="00B21B00"/>
  </w:style>
  <w:style w:type="table" w:styleId="TableGrid">
    <w:name w:val="Table Grid"/>
    <w:basedOn w:val="TableNormal"/>
    <w:rsid w:val="00B2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7697"/>
    <w:rPr>
      <w:rFonts w:ascii="Tahoma" w:hAnsi="Tahoma" w:cs="Tahoma"/>
      <w:sz w:val="16"/>
      <w:szCs w:val="16"/>
    </w:rPr>
  </w:style>
  <w:style w:type="character" w:styleId="Hyperlink">
    <w:name w:val="Hyperlink"/>
    <w:basedOn w:val="DefaultParagraphFont"/>
    <w:rsid w:val="00475C02"/>
    <w:rPr>
      <w:color w:val="0000FF"/>
      <w:u w:val="single"/>
    </w:rPr>
  </w:style>
  <w:style w:type="character" w:customStyle="1" w:styleId="HeaderChar">
    <w:name w:val="Header Char"/>
    <w:basedOn w:val="DefaultParagraphFont"/>
    <w:link w:val="Header"/>
    <w:uiPriority w:val="99"/>
    <w:rsid w:val="00BB0E3B"/>
    <w:rPr>
      <w:sz w:val="24"/>
      <w:szCs w:val="24"/>
    </w:rPr>
  </w:style>
  <w:style w:type="character" w:customStyle="1" w:styleId="Heading3Char">
    <w:name w:val="Heading 3 Char"/>
    <w:basedOn w:val="DefaultParagraphFont"/>
    <w:link w:val="Heading3"/>
    <w:rsid w:val="00C1440E"/>
    <w:rPr>
      <w:rFonts w:ascii="Arial" w:hAnsi="Arial" w:cs="Arial"/>
      <w:b/>
      <w:bCs/>
      <w:sz w:val="26"/>
      <w:szCs w:val="26"/>
    </w:rPr>
  </w:style>
  <w:style w:type="paragraph" w:styleId="BodyTextIndent">
    <w:name w:val="Body Text Indent"/>
    <w:basedOn w:val="Normal"/>
    <w:link w:val="BodyTextIndentChar"/>
    <w:uiPriority w:val="99"/>
    <w:rsid w:val="00E31912"/>
    <w:pPr>
      <w:spacing w:after="120"/>
      <w:ind w:left="360"/>
    </w:pPr>
    <w:rPr>
      <w:rFonts w:ascii="Tahoma" w:hAnsi="Tahoma" w:cs="Tahoma"/>
      <w:color w:val="000000"/>
      <w:sz w:val="18"/>
    </w:rPr>
  </w:style>
  <w:style w:type="character" w:customStyle="1" w:styleId="BodyTextIndentChar">
    <w:name w:val="Body Text Indent Char"/>
    <w:basedOn w:val="DefaultParagraphFont"/>
    <w:link w:val="BodyTextIndent"/>
    <w:uiPriority w:val="99"/>
    <w:rsid w:val="00E31912"/>
    <w:rPr>
      <w:rFonts w:ascii="Tahoma" w:hAnsi="Tahoma" w:cs="Tahoma"/>
      <w:color w:val="000000"/>
      <w:sz w:val="18"/>
      <w:szCs w:val="24"/>
    </w:rPr>
  </w:style>
  <w:style w:type="paragraph" w:styleId="ListParagraph">
    <w:name w:val="List Paragraph"/>
    <w:basedOn w:val="Normal"/>
    <w:uiPriority w:val="34"/>
    <w:qFormat/>
    <w:rsid w:val="00E31912"/>
    <w:pPr>
      <w:ind w:left="720"/>
      <w:contextualSpacing/>
    </w:pPr>
    <w:rPr>
      <w:rFonts w:ascii="Tahoma" w:hAnsi="Tahoma" w:cs="Tahoma"/>
      <w:color w:val="000000"/>
      <w:sz w:val="18"/>
    </w:rPr>
  </w:style>
  <w:style w:type="character" w:customStyle="1" w:styleId="FooterChar">
    <w:name w:val="Footer Char"/>
    <w:basedOn w:val="DefaultParagraphFont"/>
    <w:link w:val="Footer"/>
    <w:rsid w:val="00167F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e.org/iaqg/forms/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0397.D9D9E5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624A-C6FF-447D-B8F3-EB237F9E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1738</Words>
  <Characters>9909</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Contact Information</vt:lpstr>
    </vt:vector>
  </TitlesOfParts>
  <Company>Your Organization Name</Company>
  <LinksUpToDate>false</LinksUpToDate>
  <CharactersWithSpaces>11624</CharactersWithSpaces>
  <SharedDoc>false</SharedDoc>
  <HLinks>
    <vt:vector size="6" baseType="variant">
      <vt:variant>
        <vt:i4>7012435</vt:i4>
      </vt:variant>
      <vt:variant>
        <vt:i4>0</vt:i4>
      </vt:variant>
      <vt:variant>
        <vt:i4>0</vt:i4>
      </vt:variant>
      <vt:variant>
        <vt:i4>5</vt:i4>
      </vt:variant>
      <vt:variant>
        <vt:lpwstr>mailto:kimberlyk@colorcraftinc.com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creator>Alisa Green</dc:creator>
  <cp:lastModifiedBy>Chris Thome</cp:lastModifiedBy>
  <cp:revision>3</cp:revision>
  <cp:lastPrinted>2022-11-09T22:40:00Z</cp:lastPrinted>
  <dcterms:created xsi:type="dcterms:W3CDTF">2022-12-06T14:43:00Z</dcterms:created>
  <dcterms:modified xsi:type="dcterms:W3CDTF">2022-12-06T14:44:00Z</dcterms:modified>
</cp:coreProperties>
</file>